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AC8" w:rsidRPr="00464AC8" w:rsidRDefault="00464AC8" w:rsidP="00464AC8">
      <w:pPr>
        <w:spacing w:after="24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Ogłoszenie nr 560936-N-2020 z dnia 2020-07-10 r. </w:t>
      </w:r>
    </w:p>
    <w:p w:rsidR="00464AC8" w:rsidRDefault="00464AC8" w:rsidP="00464AC8">
      <w:pPr>
        <w:spacing w:after="0" w:line="240" w:lineRule="auto"/>
        <w:jc w:val="center"/>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Gmina Solec nad Wisłą: </w:t>
      </w:r>
      <w:r w:rsidRPr="00464AC8">
        <w:rPr>
          <w:rFonts w:ascii="Times New Roman" w:eastAsia="Times New Roman" w:hAnsi="Times New Roman" w:cs="Times New Roman"/>
          <w:b/>
          <w:lang w:eastAsia="pl-PL"/>
        </w:rPr>
        <w:t>Budowa oświetlenia boiska wielofunkcyjnego przy Szkole Podstawowej w Pawłowicach</w:t>
      </w:r>
    </w:p>
    <w:p w:rsidR="00464AC8" w:rsidRPr="00464AC8" w:rsidRDefault="00464AC8" w:rsidP="00464AC8">
      <w:pPr>
        <w:spacing w:after="0" w:line="240" w:lineRule="auto"/>
        <w:jc w:val="center"/>
        <w:rPr>
          <w:rFonts w:ascii="Times New Roman" w:eastAsia="Times New Roman" w:hAnsi="Times New Roman" w:cs="Times New Roman"/>
          <w:lang w:eastAsia="pl-PL"/>
        </w:rPr>
      </w:pPr>
      <w:r w:rsidRPr="00464AC8">
        <w:rPr>
          <w:rFonts w:ascii="Times New Roman" w:eastAsia="Times New Roman" w:hAnsi="Times New Roman" w:cs="Times New Roman"/>
          <w:lang w:eastAsia="pl-PL"/>
        </w:rPr>
        <w:br/>
        <w:t xml:space="preserve">OGŁOSZENIE O ZAMÓWIENIU - Roboty budowlane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Zamieszczanie ogłoszenia:</w:t>
      </w:r>
      <w:r w:rsidRPr="00464AC8">
        <w:rPr>
          <w:rFonts w:ascii="Times New Roman" w:eastAsia="Times New Roman" w:hAnsi="Times New Roman" w:cs="Times New Roman"/>
          <w:lang w:eastAsia="pl-PL"/>
        </w:rPr>
        <w:t xml:space="preserve"> Zamieszczanie obowiązkowe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Ogłoszenie dotyczy:</w:t>
      </w:r>
      <w:r w:rsidRPr="00464AC8">
        <w:rPr>
          <w:rFonts w:ascii="Times New Roman" w:eastAsia="Times New Roman" w:hAnsi="Times New Roman" w:cs="Times New Roman"/>
          <w:lang w:eastAsia="pl-PL"/>
        </w:rPr>
        <w:t xml:space="preserve"> Zamówienia publicznego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 xml:space="preserve">Zamówienie dotyczy projektu lub programu współfinansowanego ze środków Unii Europejskiej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Nie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Nazwa projektu lub programu</w:t>
      </w:r>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Nie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br/>
        <w:t xml:space="preserve">Należy podać minimalny procentowy wskaźnik zatrudnienia osób należących do jednej lub więcej kategorii, o których mowa w art. 22 ust. 2 ustawy </w:t>
      </w:r>
      <w:proofErr w:type="spellStart"/>
      <w:r w:rsidRPr="00464AC8">
        <w:rPr>
          <w:rFonts w:ascii="Times New Roman" w:eastAsia="Times New Roman" w:hAnsi="Times New Roman" w:cs="Times New Roman"/>
          <w:lang w:eastAsia="pl-PL"/>
        </w:rPr>
        <w:t>Pzp</w:t>
      </w:r>
      <w:proofErr w:type="spellEnd"/>
      <w:r w:rsidRPr="00464AC8">
        <w:rPr>
          <w:rFonts w:ascii="Times New Roman" w:eastAsia="Times New Roman" w:hAnsi="Times New Roman" w:cs="Times New Roman"/>
          <w:lang w:eastAsia="pl-PL"/>
        </w:rPr>
        <w:t xml:space="preserve">, nie mniejszy niż 30%, osób zatrudnionych przez zakłady pracy chronionej lub wykonawców albo ich jednostki (w %) </w:t>
      </w:r>
      <w:r w:rsidRPr="00464AC8">
        <w:rPr>
          <w:rFonts w:ascii="Times New Roman" w:eastAsia="Times New Roman" w:hAnsi="Times New Roman" w:cs="Times New Roman"/>
          <w:lang w:eastAsia="pl-PL"/>
        </w:rPr>
        <w:br/>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u w:val="single"/>
          <w:lang w:eastAsia="pl-PL"/>
        </w:rPr>
        <w:t>SEKCJA I: ZAMAWIAJĄCY</w:t>
      </w:r>
      <w:r w:rsidRPr="00464AC8">
        <w:rPr>
          <w:rFonts w:ascii="Times New Roman" w:eastAsia="Times New Roman" w:hAnsi="Times New Roman" w:cs="Times New Roman"/>
          <w:lang w:eastAsia="pl-PL"/>
        </w:rPr>
        <w:t xml:space="preserv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 xml:space="preserve">Postępowanie przeprowadza centralny zamawiający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Nie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 xml:space="preserve">Postępowanie przeprowadza podmiot, któremu zamawiający powierzył/powierzyli przeprowadzenie postępowania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Nie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Informacje na temat podmiotu któremu zamawiający powierzył/powierzyli prowadzenie postępowania:</w:t>
      </w:r>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Postępowanie jest przeprowadzane wspólnie przez zamawiających</w:t>
      </w:r>
      <w:r w:rsidRPr="00464AC8">
        <w:rPr>
          <w:rFonts w:ascii="Times New Roman" w:eastAsia="Times New Roman" w:hAnsi="Times New Roman" w:cs="Times New Roman"/>
          <w:lang w:eastAsia="pl-PL"/>
        </w:rPr>
        <w:t xml:space="preserv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Nie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br/>
        <w:t xml:space="preserve">Jeżeli tak, należy wymienić zamawiających, którzy wspólnie przeprowadzają postępowanie oraz podać adresy ich siedzib, krajowe numery identyfikacyjne oraz osoby do kontaktów wraz z danymi do kontaktów: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Postępowanie jest przeprowadzane wspólnie z zamawiającymi z innych państw członkowskich Unii Europejskiej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Nie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W przypadku przeprowadzania postępowania wspólnie z zamawiającymi z innych państw członkowskich Unii Europejskiej – mające zastosowanie krajowe prawo zamówień publicznych:</w:t>
      </w:r>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Informacje dodatkowe:</w:t>
      </w:r>
      <w:r w:rsidRPr="00464AC8">
        <w:rPr>
          <w:rFonts w:ascii="Times New Roman" w:eastAsia="Times New Roman" w:hAnsi="Times New Roman" w:cs="Times New Roman"/>
          <w:lang w:eastAsia="pl-PL"/>
        </w:rPr>
        <w:t xml:space="preserv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 xml:space="preserve">I. 1) NAZWA I ADRES: </w:t>
      </w:r>
      <w:r w:rsidRPr="00464AC8">
        <w:rPr>
          <w:rFonts w:ascii="Times New Roman" w:eastAsia="Times New Roman" w:hAnsi="Times New Roman" w:cs="Times New Roman"/>
          <w:lang w:eastAsia="pl-PL"/>
        </w:rPr>
        <w:t xml:space="preserve">Gmina Solec nad Wisłą, krajowy numer identyfikacyjny 54530800000000, ul. ul. Rynek  1 , 27-320  Solec nad Wisłą, woj. mazowieckie, państwo Polska, tel. 48 3761266, 3761257, e-mail gmina@solec.pl, faks 483 761 266. </w:t>
      </w:r>
      <w:r w:rsidRPr="00464AC8">
        <w:rPr>
          <w:rFonts w:ascii="Times New Roman" w:eastAsia="Times New Roman" w:hAnsi="Times New Roman" w:cs="Times New Roman"/>
          <w:lang w:eastAsia="pl-PL"/>
        </w:rPr>
        <w:br/>
        <w:t xml:space="preserve">Adres strony internetowej (URL): www.bip.solec.pl, www.solec.pl </w:t>
      </w:r>
      <w:r w:rsidRPr="00464AC8">
        <w:rPr>
          <w:rFonts w:ascii="Times New Roman" w:eastAsia="Times New Roman" w:hAnsi="Times New Roman" w:cs="Times New Roman"/>
          <w:lang w:eastAsia="pl-PL"/>
        </w:rPr>
        <w:br/>
        <w:t xml:space="preserve">Adres profilu nabywcy: </w:t>
      </w:r>
      <w:r w:rsidRPr="00464AC8">
        <w:rPr>
          <w:rFonts w:ascii="Times New Roman" w:eastAsia="Times New Roman" w:hAnsi="Times New Roman" w:cs="Times New Roman"/>
          <w:lang w:eastAsia="pl-PL"/>
        </w:rPr>
        <w:br/>
        <w:t xml:space="preserve">Adres strony internetowej pod którym można uzyskać dostęp do narzędzi i urządzeń lub formatów plików, które nie są ogólnie dostępne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 xml:space="preserve">I. 2) RODZAJ ZAMAWIAJĄCEGO: </w:t>
      </w:r>
      <w:r w:rsidRPr="00464AC8">
        <w:rPr>
          <w:rFonts w:ascii="Times New Roman" w:eastAsia="Times New Roman" w:hAnsi="Times New Roman" w:cs="Times New Roman"/>
          <w:lang w:eastAsia="pl-PL"/>
        </w:rPr>
        <w:t xml:space="preserve">Administracja samorządowa </w:t>
      </w:r>
      <w:r w:rsidRPr="00464AC8">
        <w:rPr>
          <w:rFonts w:ascii="Times New Roman" w:eastAsia="Times New Roman" w:hAnsi="Times New Roman" w:cs="Times New Roman"/>
          <w:lang w:eastAsia="pl-PL"/>
        </w:rPr>
        <w:br/>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 xml:space="preserve">I.3) WSPÓLNE UDZIELANIE ZAMÓWIENIA </w:t>
      </w:r>
      <w:r w:rsidRPr="00464AC8">
        <w:rPr>
          <w:rFonts w:ascii="Times New Roman" w:eastAsia="Times New Roman" w:hAnsi="Times New Roman" w:cs="Times New Roman"/>
          <w:b/>
          <w:bCs/>
          <w:i/>
          <w:iCs/>
          <w:lang w:eastAsia="pl-PL"/>
        </w:rPr>
        <w:t>(jeżeli dotyczy)</w:t>
      </w:r>
      <w:r w:rsidRPr="00464AC8">
        <w:rPr>
          <w:rFonts w:ascii="Times New Roman" w:eastAsia="Times New Roman" w:hAnsi="Times New Roman" w:cs="Times New Roman"/>
          <w:b/>
          <w:bCs/>
          <w:lang w:eastAsia="pl-PL"/>
        </w:rPr>
        <w:t xml:space="preserv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lastRenderedPageBreak/>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64AC8">
        <w:rPr>
          <w:rFonts w:ascii="Times New Roman" w:eastAsia="Times New Roman" w:hAnsi="Times New Roman" w:cs="Times New Roman"/>
          <w:lang w:eastAsia="pl-PL"/>
        </w:rPr>
        <w:br/>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 xml:space="preserve">I.4) KOMUNIKACJA: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Nieograniczony, pełny i bezpośredni dostęp do dokumentów z postępowania można uzyskać pod adresem (URL)</w:t>
      </w:r>
      <w:r w:rsidRPr="00464AC8">
        <w:rPr>
          <w:rFonts w:ascii="Times New Roman" w:eastAsia="Times New Roman" w:hAnsi="Times New Roman" w:cs="Times New Roman"/>
          <w:lang w:eastAsia="pl-PL"/>
        </w:rPr>
        <w:t xml:space="preserv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Nie </w:t>
      </w:r>
      <w:r w:rsidRPr="00464AC8">
        <w:rPr>
          <w:rFonts w:ascii="Times New Roman" w:eastAsia="Times New Roman" w:hAnsi="Times New Roman" w:cs="Times New Roman"/>
          <w:lang w:eastAsia="pl-PL"/>
        </w:rPr>
        <w:br/>
        <w:t xml:space="preserve">http://bip.solec.pl/index.php?id=143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Adres strony internetowej, na której zamieszczona będzie specyfikacja istotnych warunków zamówienia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Nie </w:t>
      </w:r>
      <w:r w:rsidRPr="00464AC8">
        <w:rPr>
          <w:rFonts w:ascii="Times New Roman" w:eastAsia="Times New Roman" w:hAnsi="Times New Roman" w:cs="Times New Roman"/>
          <w:lang w:eastAsia="pl-PL"/>
        </w:rPr>
        <w:br/>
        <w:t xml:space="preserve">http://bip.solec.pl/index.php?id=143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Dostęp do dokumentów z postępowania jest ograniczony - więcej informacji można uzyskać pod adresem </w:t>
      </w:r>
    </w:p>
    <w:p w:rsidR="00464AC8" w:rsidRPr="00464AC8" w:rsidRDefault="0097327F" w:rsidP="00464AC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Oferty lub wnioski o dopuszczenie do udziału w postępowaniu należy przesyłać:</w:t>
      </w:r>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Elektronicznie</w:t>
      </w:r>
      <w:r w:rsidRPr="00464AC8">
        <w:rPr>
          <w:rFonts w:ascii="Times New Roman" w:eastAsia="Times New Roman" w:hAnsi="Times New Roman" w:cs="Times New Roman"/>
          <w:lang w:eastAsia="pl-PL"/>
        </w:rPr>
        <w:t xml:space="preserve"> </w:t>
      </w:r>
    </w:p>
    <w:p w:rsidR="00464AC8" w:rsidRPr="00464AC8" w:rsidRDefault="0097327F" w:rsidP="00464AC8">
      <w:pPr>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Nie </w:t>
      </w:r>
      <w:r>
        <w:rPr>
          <w:rFonts w:ascii="Times New Roman" w:eastAsia="Times New Roman" w:hAnsi="Times New Roman" w:cs="Times New Roman"/>
          <w:lang w:eastAsia="pl-PL"/>
        </w:rPr>
        <w:br/>
        <w:t xml:space="preserve">adres </w:t>
      </w:r>
    </w:p>
    <w:p w:rsidR="00464AC8" w:rsidRPr="00464AC8" w:rsidRDefault="00464AC8" w:rsidP="00464AC8">
      <w:pPr>
        <w:spacing w:after="0" w:line="240" w:lineRule="auto"/>
        <w:rPr>
          <w:rFonts w:ascii="Times New Roman" w:eastAsia="Times New Roman" w:hAnsi="Times New Roman" w:cs="Times New Roman"/>
          <w:lang w:eastAsia="pl-PL"/>
        </w:rPr>
      </w:pP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Dopuszczone jest przesłanie ofert lub wniosków o dopuszczenie do udziału w postępowaniu w inny sposób:</w:t>
      </w:r>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t xml:space="preserve">Nie </w:t>
      </w:r>
      <w:r w:rsidRPr="00464AC8">
        <w:rPr>
          <w:rFonts w:ascii="Times New Roman" w:eastAsia="Times New Roman" w:hAnsi="Times New Roman" w:cs="Times New Roman"/>
          <w:lang w:eastAsia="pl-PL"/>
        </w:rPr>
        <w:br/>
        <w:t xml:space="preserve">Inny sposób: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Wymagane jest przesłanie ofert lub wniosków o dopuszczenie do udziału w postępowaniu w inny sposób:</w:t>
      </w:r>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t xml:space="preserve">Tak </w:t>
      </w:r>
      <w:r w:rsidRPr="00464AC8">
        <w:rPr>
          <w:rFonts w:ascii="Times New Roman" w:eastAsia="Times New Roman" w:hAnsi="Times New Roman" w:cs="Times New Roman"/>
          <w:lang w:eastAsia="pl-PL"/>
        </w:rPr>
        <w:br/>
        <w:t xml:space="preserve">Inny sposób: </w:t>
      </w:r>
      <w:r w:rsidRPr="00464AC8">
        <w:rPr>
          <w:rFonts w:ascii="Times New Roman" w:eastAsia="Times New Roman" w:hAnsi="Times New Roman" w:cs="Times New Roman"/>
          <w:lang w:eastAsia="pl-PL"/>
        </w:rPr>
        <w:br/>
        <w:t xml:space="preserve">Ofertę, oświadczenia i dokumenty należy sporządzić w języku polskim z zachowaniem formy pisemnej pod rygorem nieważności, za pośrednictwem poczty, kuriera lub osobiście w siedzibie zamawiającego. </w:t>
      </w:r>
      <w:r w:rsidRPr="00464AC8">
        <w:rPr>
          <w:rFonts w:ascii="Times New Roman" w:eastAsia="Times New Roman" w:hAnsi="Times New Roman" w:cs="Times New Roman"/>
          <w:lang w:eastAsia="pl-PL"/>
        </w:rPr>
        <w:br/>
        <w:t xml:space="preserve">Adres: </w:t>
      </w:r>
      <w:r w:rsidRPr="00464AC8">
        <w:rPr>
          <w:rFonts w:ascii="Times New Roman" w:eastAsia="Times New Roman" w:hAnsi="Times New Roman" w:cs="Times New Roman"/>
          <w:lang w:eastAsia="pl-PL"/>
        </w:rPr>
        <w:br/>
        <w:t xml:space="preserve">Gmina Solec nad Wisłą ul. Rynek 1, 27-320 Solec nad Wisłą, pokój nr 3 -sekretariat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Komunikacja elektroniczna wymaga korzystania z narzędzi i urządzeń lub formatów plików, które nie są ogólnie dostępne</w:t>
      </w:r>
      <w:r w:rsidRPr="00464AC8">
        <w:rPr>
          <w:rFonts w:ascii="Times New Roman" w:eastAsia="Times New Roman" w:hAnsi="Times New Roman" w:cs="Times New Roman"/>
          <w:lang w:eastAsia="pl-PL"/>
        </w:rPr>
        <w:t xml:space="preserv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Nie </w:t>
      </w:r>
      <w:r w:rsidRPr="00464AC8">
        <w:rPr>
          <w:rFonts w:ascii="Times New Roman" w:eastAsia="Times New Roman" w:hAnsi="Times New Roman" w:cs="Times New Roman"/>
          <w:lang w:eastAsia="pl-PL"/>
        </w:rPr>
        <w:br/>
        <w:t xml:space="preserve">Nieograniczony, pełny, bezpośredni i bezpłatny dostęp do tych narzędzi można uzyskać pod adresem: (URL) </w:t>
      </w:r>
      <w:r w:rsidRPr="00464AC8">
        <w:rPr>
          <w:rFonts w:ascii="Times New Roman" w:eastAsia="Times New Roman" w:hAnsi="Times New Roman" w:cs="Times New Roman"/>
          <w:lang w:eastAsia="pl-PL"/>
        </w:rPr>
        <w:br/>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u w:val="single"/>
          <w:lang w:eastAsia="pl-PL"/>
        </w:rPr>
        <w:t xml:space="preserve">SEKCJA II: PRZEDMIOT ZAMÓWIENIA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II.1) Nazwa nadana zamówieniu przez zamawiającego: </w:t>
      </w:r>
      <w:r w:rsidRPr="00464AC8">
        <w:rPr>
          <w:rFonts w:ascii="Times New Roman" w:eastAsia="Times New Roman" w:hAnsi="Times New Roman" w:cs="Times New Roman"/>
          <w:lang w:eastAsia="pl-PL"/>
        </w:rPr>
        <w:t xml:space="preserve">Budowa oświetlenia boiska wielofunkcyjnego przy Szkole Podstawowej w Pawłowicach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Numer referencyjny: </w:t>
      </w:r>
      <w:r w:rsidRPr="00464AC8">
        <w:rPr>
          <w:rFonts w:ascii="Times New Roman" w:eastAsia="Times New Roman" w:hAnsi="Times New Roman" w:cs="Times New Roman"/>
          <w:lang w:eastAsia="pl-PL"/>
        </w:rPr>
        <w:t xml:space="preserve">ZPiRG.271.9.2020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Przed wszczęciem postępowania o udzielenie zamówienia przeprowadzono dialog techniczny </w:t>
      </w:r>
    </w:p>
    <w:p w:rsidR="00464AC8" w:rsidRPr="00464AC8" w:rsidRDefault="00464AC8" w:rsidP="00464AC8">
      <w:pPr>
        <w:spacing w:after="0" w:line="240" w:lineRule="auto"/>
        <w:jc w:val="both"/>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Nie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lastRenderedPageBreak/>
        <w:br/>
      </w:r>
      <w:r w:rsidRPr="00464AC8">
        <w:rPr>
          <w:rFonts w:ascii="Times New Roman" w:eastAsia="Times New Roman" w:hAnsi="Times New Roman" w:cs="Times New Roman"/>
          <w:b/>
          <w:bCs/>
          <w:lang w:eastAsia="pl-PL"/>
        </w:rPr>
        <w:t xml:space="preserve">II.2) Rodzaj zamówienia: </w:t>
      </w:r>
      <w:r w:rsidRPr="00464AC8">
        <w:rPr>
          <w:rFonts w:ascii="Times New Roman" w:eastAsia="Times New Roman" w:hAnsi="Times New Roman" w:cs="Times New Roman"/>
          <w:lang w:eastAsia="pl-PL"/>
        </w:rPr>
        <w:t xml:space="preserve">Roboty budowlane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II.3) Informacja o możliwości składania ofert częściowych</w:t>
      </w:r>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t xml:space="preserve">Zamówienie podzielone jest na części: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Nie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Oferty lub wnioski o dopuszczenie do udziału w postępowaniu można składać w odniesieniu do:</w:t>
      </w:r>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Zamawiający zastrzega sobie prawo do udzielenia łącznie następujących części lub grup części:</w:t>
      </w:r>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Maksymalna liczba części zamówienia, na które może zostać udzielone zamówienie jednemu wykonawcy:</w:t>
      </w:r>
      <w:r w:rsidR="0097327F">
        <w:rPr>
          <w:rFonts w:ascii="Times New Roman" w:eastAsia="Times New Roman" w:hAnsi="Times New Roman" w:cs="Times New Roman"/>
          <w:lang w:eastAsia="pl-PL"/>
        </w:rPr>
        <w:t xml:space="preserve"> </w:t>
      </w:r>
      <w:r w:rsidR="0097327F">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II.4) Krótki opis przedmiotu zamówienia </w:t>
      </w:r>
      <w:r w:rsidRPr="00464AC8">
        <w:rPr>
          <w:rFonts w:ascii="Times New Roman" w:eastAsia="Times New Roman" w:hAnsi="Times New Roman" w:cs="Times New Roman"/>
          <w:i/>
          <w:iCs/>
          <w:lang w:eastAsia="pl-PL"/>
        </w:rPr>
        <w:t>(wielkość, zakres, rodzaj i ilość dostaw, usług lub robót budowlanych lub określenie zapotrzebowania i wymagań )</w:t>
      </w:r>
      <w:r w:rsidRPr="00464AC8">
        <w:rPr>
          <w:rFonts w:ascii="Times New Roman" w:eastAsia="Times New Roman" w:hAnsi="Times New Roman" w:cs="Times New Roman"/>
          <w:b/>
          <w:bCs/>
          <w:lang w:eastAsia="pl-PL"/>
        </w:rPr>
        <w:t xml:space="preserve"> a w przypadku partnerstwa innowacyjnego - określenie zapotrzebowania na innowacyjny produkt, usługę lub roboty budowlane: </w:t>
      </w:r>
      <w:r w:rsidRPr="00464AC8">
        <w:rPr>
          <w:rFonts w:ascii="Times New Roman" w:eastAsia="Times New Roman" w:hAnsi="Times New Roman" w:cs="Times New Roman"/>
          <w:lang w:eastAsia="pl-PL"/>
        </w:rPr>
        <w:t>Budowa oświetlenia boiska wielofunkcyjnego przy Szkole Podstawowej w Pawłowicach. Przedmiotem zamówienia jest wykonanie oświetlenia boiska wielofunkcyjnego przy Szkole Podstawowej w Pawłowicach 86 zlokalizowanego na działce nr 819. Przewidziano wewnętrznej linii zasilającej od tablicy rozdzielczej TG w budynku szkoły do tablicy oświetleniowej TO oraz oświetlenia boiska. Zakres przedmiotu zamówienia obejmuje: - wykonanie wykopów liniowych pod umieszczenie kabli zasilających oświetlenia, - wykonanie podsypki z piasku pod ułożenie kabli w wykopach, - ułożenia ręczne kabli YKY mm2 w wykopach do zasilania oświetlenia 180 m, - montaż uziomów poziomych (bednarka) 145 m oraz rury osłonowej i zasypanie rowów, - ustawienie i podłączenie 6 szt. słupów-masztów stalowych oświetleniowych o wysokości 10 m na fundamencie betonowym prefabrykowanym, słupy z belką poprzeczną i projektorami oświetleniowymi metalohalogenkowymi asymetrycznymi wyposażonymi w tablice bezpiecznikowe wnękowe, - wykonanie zasilania słupów od tablicy rozdzielczej na budynku szkoły do tablicy oświetleniowej przy boisku wraz z wykonaniem uziomów, - sprawdzenie i pomiar 3-fazowego obwodu elektrycznego niskiego napięcia, samoczynnego wyłącznika zasilania, instalacji uziemiającej koncentrycznej, wyłącznika różnicowoprądowego. W ramach zamówienia Wykonawca zobowiązany będzie do wykonania prac towarzyszących, oraz robót tymczasowych nie objętych dokumentacją projektową i przedmiarem robót koniecznych do uwzględnienia: organizacja i zabezpieczenie placu budowy, likwidacja placu budowy, wywóz odpadów, uporządkowanie terenu po budowie, prowadzenie dziennika budowy, wykonanie inwentaryzacji geodezyjnej powykonawczej, wykonanie badań i pomia</w:t>
      </w:r>
      <w:r w:rsidR="0097327F">
        <w:rPr>
          <w:rFonts w:ascii="Times New Roman" w:eastAsia="Times New Roman" w:hAnsi="Times New Roman" w:cs="Times New Roman"/>
          <w:lang w:eastAsia="pl-PL"/>
        </w:rPr>
        <w:t xml:space="preserve">rów </w:t>
      </w:r>
      <w:r w:rsidRPr="00464AC8">
        <w:rPr>
          <w:rFonts w:ascii="Times New Roman" w:eastAsia="Times New Roman" w:hAnsi="Times New Roman" w:cs="Times New Roman"/>
          <w:lang w:eastAsia="pl-PL"/>
        </w:rPr>
        <w:t xml:space="preserve">oraz wszelkie inne prace nie objęte w SIWZ a konieczne do wykonania ze względu na sztukę budowlaną. Zaleca się, aby wykonawca dokonał wizji lokalnej w terenie, na którym będą prowadzone roboty budowlane oraz uzyskał na swoją odpowiedzialność i ryzyko, wszelkie istotne informacje, które mogą być konieczne do przygotowania oferty. Wizja lokalna zostanie dokonana na koszt własny wykonawcy (wizja lokalna nie jest obowiązkowa). 2. Szczegółowy sposób wykonania przedmiotu zamówienia określono w załącznikach do SIWZ: 1) Projekcie budowlanym, 2) szczegółowej specyfikacji technicznej, 3) przedmiarze robót (pomocniczo), 4) wzorze umowy. Wykonawca składając ofertę zobowiązuje się wykonać zamówienie w zakresie opisanym w SST. Wszystkie dokumenty opisujące przedmiot zamówienia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Roboty będące przedmiotem umowy należy wykonać z należytą starannością, zgodnie z dokumentacją techniczną oraz obowiązującymi polskimi normami i przepisami prawa, zasadami współczesnej wiedzy technicznej i uzgodnieniami dokonanymi w trakcie realizacji robót. Materiały stosowane przez Wykonawcę podczas realizacji przedmiotu zamówienia powinny być fabrycznie nowe i odpowiadać co do jakości wymogom wyrobów dopuszczonych do stosowania w budownictwie zgodnie z ustawą Prawo budowlane. Wszystkie materiały i urządzenia powinny posiadać stosowne atesty, certyfikaty bezpieczeństwa i świadectwa zgodności. Okres rękojmi równy jest okresowi gwarancji. Do obowiązków Wykonawcy należeć będzie przeprowadzenie prób, sprawdzeń i badań, uzyskiwanie warunków, zgód i opinii niezbędnych do wykonywania robót.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lastRenderedPageBreak/>
        <w:br/>
      </w:r>
      <w:r w:rsidRPr="00464AC8">
        <w:rPr>
          <w:rFonts w:ascii="Times New Roman" w:eastAsia="Times New Roman" w:hAnsi="Times New Roman" w:cs="Times New Roman"/>
          <w:b/>
          <w:bCs/>
          <w:lang w:eastAsia="pl-PL"/>
        </w:rPr>
        <w:t xml:space="preserve">II.5) Główny kod CPV: </w:t>
      </w:r>
      <w:r w:rsidRPr="00464AC8">
        <w:rPr>
          <w:rFonts w:ascii="Times New Roman" w:eastAsia="Times New Roman" w:hAnsi="Times New Roman" w:cs="Times New Roman"/>
          <w:lang w:eastAsia="pl-PL"/>
        </w:rPr>
        <w:t xml:space="preserve">45000000-7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Dodatkowe kody CPV:</w:t>
      </w:r>
      <w:r w:rsidRPr="00464AC8">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94"/>
      </w:tblGrid>
      <w:tr w:rsidR="00464AC8" w:rsidRPr="00464AC8" w:rsidTr="00464AC8">
        <w:tc>
          <w:tcPr>
            <w:tcW w:w="0" w:type="auto"/>
            <w:tcBorders>
              <w:top w:val="single" w:sz="6" w:space="0" w:color="000000"/>
              <w:left w:val="single" w:sz="6" w:space="0" w:color="000000"/>
              <w:bottom w:val="single" w:sz="6" w:space="0" w:color="000000"/>
              <w:right w:val="single" w:sz="6" w:space="0" w:color="000000"/>
            </w:tcBorders>
            <w:vAlign w:val="center"/>
            <w:hideMark/>
          </w:tcPr>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Kod CPV</w:t>
            </w:r>
          </w:p>
        </w:tc>
      </w:tr>
      <w:tr w:rsidR="00464AC8" w:rsidRPr="00464AC8" w:rsidTr="00464AC8">
        <w:tc>
          <w:tcPr>
            <w:tcW w:w="0" w:type="auto"/>
            <w:tcBorders>
              <w:top w:val="single" w:sz="6" w:space="0" w:color="000000"/>
              <w:left w:val="single" w:sz="6" w:space="0" w:color="000000"/>
              <w:bottom w:val="single" w:sz="6" w:space="0" w:color="000000"/>
              <w:right w:val="single" w:sz="6" w:space="0" w:color="000000"/>
            </w:tcBorders>
            <w:vAlign w:val="center"/>
            <w:hideMark/>
          </w:tcPr>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45316100-6</w:t>
            </w:r>
          </w:p>
        </w:tc>
      </w:tr>
      <w:tr w:rsidR="00464AC8" w:rsidRPr="00464AC8" w:rsidTr="00464AC8">
        <w:tc>
          <w:tcPr>
            <w:tcW w:w="0" w:type="auto"/>
            <w:tcBorders>
              <w:top w:val="single" w:sz="6" w:space="0" w:color="000000"/>
              <w:left w:val="single" w:sz="6" w:space="0" w:color="000000"/>
              <w:bottom w:val="single" w:sz="6" w:space="0" w:color="000000"/>
              <w:right w:val="single" w:sz="6" w:space="0" w:color="000000"/>
            </w:tcBorders>
            <w:vAlign w:val="center"/>
            <w:hideMark/>
          </w:tcPr>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45231000-5</w:t>
            </w:r>
          </w:p>
        </w:tc>
      </w:tr>
      <w:tr w:rsidR="00464AC8" w:rsidRPr="00464AC8" w:rsidTr="00464AC8">
        <w:tc>
          <w:tcPr>
            <w:tcW w:w="0" w:type="auto"/>
            <w:tcBorders>
              <w:top w:val="single" w:sz="6" w:space="0" w:color="000000"/>
              <w:left w:val="single" w:sz="6" w:space="0" w:color="000000"/>
              <w:bottom w:val="single" w:sz="6" w:space="0" w:color="000000"/>
              <w:right w:val="single" w:sz="6" w:space="0" w:color="000000"/>
            </w:tcBorders>
            <w:vAlign w:val="center"/>
            <w:hideMark/>
          </w:tcPr>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45316110-9</w:t>
            </w:r>
          </w:p>
        </w:tc>
      </w:tr>
    </w:tbl>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II.6) Całkowita wartość zamówienia </w:t>
      </w:r>
      <w:r w:rsidRPr="00464AC8">
        <w:rPr>
          <w:rFonts w:ascii="Times New Roman" w:eastAsia="Times New Roman" w:hAnsi="Times New Roman" w:cs="Times New Roman"/>
          <w:i/>
          <w:iCs/>
          <w:lang w:eastAsia="pl-PL"/>
        </w:rPr>
        <w:t>(jeżeli zamawiający podaje informacje o wartości zamówienia)</w:t>
      </w:r>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t xml:space="preserve">Wartość bez VAT: </w:t>
      </w:r>
      <w:r w:rsidRPr="00464AC8">
        <w:rPr>
          <w:rFonts w:ascii="Times New Roman" w:eastAsia="Times New Roman" w:hAnsi="Times New Roman" w:cs="Times New Roman"/>
          <w:lang w:eastAsia="pl-PL"/>
        </w:rPr>
        <w:br/>
        <w:t xml:space="preserve">Waluta: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br/>
      </w:r>
      <w:r w:rsidRPr="00464AC8">
        <w:rPr>
          <w:rFonts w:ascii="Times New Roman" w:eastAsia="Times New Roman" w:hAnsi="Times New Roman" w:cs="Times New Roman"/>
          <w:i/>
          <w:iCs/>
          <w:lang w:eastAsia="pl-PL"/>
        </w:rPr>
        <w:t>(w przypadku umów ramowych lub dynamicznego systemu zakupów – szacunkowa całkowita maksymalna wartość w całym okresie obowiązywania umowy ramowej lub dynamicznego systemu zakupów)</w:t>
      </w:r>
      <w:r w:rsidRPr="00464AC8">
        <w:rPr>
          <w:rFonts w:ascii="Times New Roman" w:eastAsia="Times New Roman" w:hAnsi="Times New Roman" w:cs="Times New Roman"/>
          <w:lang w:eastAsia="pl-PL"/>
        </w:rPr>
        <w:t xml:space="preserv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II.7) Czy przewiduje się udzielenie zamówień, o których mowa w art. 67 ust. 1 pkt 6 i 7 lub w art. 134 ust. 6 pkt 3 ustawy </w:t>
      </w:r>
      <w:proofErr w:type="spellStart"/>
      <w:r w:rsidRPr="00464AC8">
        <w:rPr>
          <w:rFonts w:ascii="Times New Roman" w:eastAsia="Times New Roman" w:hAnsi="Times New Roman" w:cs="Times New Roman"/>
          <w:b/>
          <w:bCs/>
          <w:lang w:eastAsia="pl-PL"/>
        </w:rPr>
        <w:t>Pzp</w:t>
      </w:r>
      <w:proofErr w:type="spellEnd"/>
      <w:r w:rsidRPr="00464AC8">
        <w:rPr>
          <w:rFonts w:ascii="Times New Roman" w:eastAsia="Times New Roman" w:hAnsi="Times New Roman" w:cs="Times New Roman"/>
          <w:b/>
          <w:bCs/>
          <w:lang w:eastAsia="pl-PL"/>
        </w:rPr>
        <w:t xml:space="preserve">: </w:t>
      </w:r>
      <w:r w:rsidRPr="00464AC8">
        <w:rPr>
          <w:rFonts w:ascii="Times New Roman" w:eastAsia="Times New Roman" w:hAnsi="Times New Roman" w:cs="Times New Roman"/>
          <w:lang w:eastAsia="pl-PL"/>
        </w:rPr>
        <w:t xml:space="preserve">Nie </w:t>
      </w:r>
      <w:r w:rsidRPr="00464AC8">
        <w:rPr>
          <w:rFonts w:ascii="Times New Roman" w:eastAsia="Times New Roman" w:hAnsi="Times New Roman" w:cs="Times New Roman"/>
          <w:lang w:eastAsia="pl-PL"/>
        </w:rPr>
        <w:br/>
        <w:t xml:space="preserve">Określenie przedmiotu, wielkości lub zakresu oraz warunków na jakich zostaną udzielone zamówienia, o których mowa w art. 67 ust. 1 pkt 6 lub w art. 134 ust. 6 pkt 3 ustawy </w:t>
      </w:r>
      <w:proofErr w:type="spellStart"/>
      <w:r w:rsidRPr="00464AC8">
        <w:rPr>
          <w:rFonts w:ascii="Times New Roman" w:eastAsia="Times New Roman" w:hAnsi="Times New Roman" w:cs="Times New Roman"/>
          <w:lang w:eastAsia="pl-PL"/>
        </w:rPr>
        <w:t>Pzp</w:t>
      </w:r>
      <w:proofErr w:type="spellEnd"/>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II.8) Okres, w którym realizowane będzie zamówienie lub okres, na który została zawarta umowa ramowa lub okres, na który został ustanowiony dynamiczny system zakupów:</w:t>
      </w:r>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t>miesiącach:   </w:t>
      </w:r>
      <w:r w:rsidRPr="00464AC8">
        <w:rPr>
          <w:rFonts w:ascii="Times New Roman" w:eastAsia="Times New Roman" w:hAnsi="Times New Roman" w:cs="Times New Roman"/>
          <w:i/>
          <w:iCs/>
          <w:lang w:eastAsia="pl-PL"/>
        </w:rPr>
        <w:t xml:space="preserve"> lub </w:t>
      </w:r>
      <w:r w:rsidRPr="00464AC8">
        <w:rPr>
          <w:rFonts w:ascii="Times New Roman" w:eastAsia="Times New Roman" w:hAnsi="Times New Roman" w:cs="Times New Roman"/>
          <w:b/>
          <w:bCs/>
          <w:lang w:eastAsia="pl-PL"/>
        </w:rPr>
        <w:t>dniach:</w:t>
      </w:r>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i/>
          <w:iCs/>
          <w:lang w:eastAsia="pl-PL"/>
        </w:rPr>
        <w:t>lub</w:t>
      </w:r>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data rozpoczęcia: </w:t>
      </w:r>
      <w:r w:rsidRPr="00464AC8">
        <w:rPr>
          <w:rFonts w:ascii="Times New Roman" w:eastAsia="Times New Roman" w:hAnsi="Times New Roman" w:cs="Times New Roman"/>
          <w:lang w:eastAsia="pl-PL"/>
        </w:rPr>
        <w:t> </w:t>
      </w:r>
      <w:r w:rsidRPr="00464AC8">
        <w:rPr>
          <w:rFonts w:ascii="Times New Roman" w:eastAsia="Times New Roman" w:hAnsi="Times New Roman" w:cs="Times New Roman"/>
          <w:i/>
          <w:iCs/>
          <w:lang w:eastAsia="pl-PL"/>
        </w:rPr>
        <w:t xml:space="preserve"> lub </w:t>
      </w:r>
      <w:r w:rsidRPr="00464AC8">
        <w:rPr>
          <w:rFonts w:ascii="Times New Roman" w:eastAsia="Times New Roman" w:hAnsi="Times New Roman" w:cs="Times New Roman"/>
          <w:b/>
          <w:bCs/>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464AC8" w:rsidRPr="00464AC8" w:rsidTr="00464AC8">
        <w:tc>
          <w:tcPr>
            <w:tcW w:w="0" w:type="auto"/>
            <w:tcBorders>
              <w:top w:val="single" w:sz="6" w:space="0" w:color="000000"/>
              <w:left w:val="single" w:sz="6" w:space="0" w:color="000000"/>
              <w:bottom w:val="single" w:sz="6" w:space="0" w:color="000000"/>
              <w:right w:val="single" w:sz="6" w:space="0" w:color="000000"/>
            </w:tcBorders>
            <w:vAlign w:val="center"/>
            <w:hideMark/>
          </w:tcPr>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Data zakończenia</w:t>
            </w:r>
          </w:p>
        </w:tc>
      </w:tr>
      <w:tr w:rsidR="00464AC8" w:rsidRPr="00464AC8" w:rsidTr="00464AC8">
        <w:tc>
          <w:tcPr>
            <w:tcW w:w="0" w:type="auto"/>
            <w:tcBorders>
              <w:top w:val="single" w:sz="6" w:space="0" w:color="000000"/>
              <w:left w:val="single" w:sz="6" w:space="0" w:color="000000"/>
              <w:bottom w:val="single" w:sz="6" w:space="0" w:color="000000"/>
              <w:right w:val="single" w:sz="6" w:space="0" w:color="000000"/>
            </w:tcBorders>
            <w:vAlign w:val="center"/>
            <w:hideMark/>
          </w:tcPr>
          <w:p w:rsidR="00464AC8" w:rsidRPr="00464AC8" w:rsidRDefault="00464AC8" w:rsidP="00464AC8">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AC8" w:rsidRPr="00464AC8" w:rsidRDefault="00464AC8" w:rsidP="00464AC8">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AC8" w:rsidRPr="00464AC8" w:rsidRDefault="00464AC8" w:rsidP="00464AC8">
            <w:pPr>
              <w:spacing w:after="0" w:line="240" w:lineRule="auto"/>
              <w:rPr>
                <w:rFonts w:ascii="Times New Roman" w:eastAsia="Times New Roman" w:hAnsi="Times New Roman" w:cs="Times New Roman"/>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2020-09-30</w:t>
            </w:r>
          </w:p>
        </w:tc>
      </w:tr>
    </w:tbl>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II.9) Informacje dodatkowe: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u w:val="single"/>
          <w:lang w:eastAsia="pl-PL"/>
        </w:rPr>
        <w:t xml:space="preserve">SEKCJA III: INFORMACJE O CHARAKTERZE PRAWNYM, EKONOMICZNYM, FINANSOWYM I TECHNICZNYM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 xml:space="preserve">III.1) WARUNKI UDZIAŁU W POSTĘPOWANIU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III.1.1) Kompetencje lub uprawnienia do prowadzenia określonej działalności zawodowej, o ile wynika to z odrębnych przepisów</w:t>
      </w:r>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t xml:space="preserve">Określenie warunków: Zamawiający nie precyzuje w tym zakresie żadnych wymagań, których spełnienie Wykonawca będzie zobowiązany wykazać. </w:t>
      </w:r>
      <w:r w:rsidRPr="00464AC8">
        <w:rPr>
          <w:rFonts w:ascii="Times New Roman" w:eastAsia="Times New Roman" w:hAnsi="Times New Roman" w:cs="Times New Roman"/>
          <w:lang w:eastAsia="pl-PL"/>
        </w:rPr>
        <w:br/>
        <w:t xml:space="preserve">Informacje dodatkowe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III.1.2) Sytuacja finansowa lub ekonomiczna </w:t>
      </w:r>
      <w:r w:rsidRPr="00464AC8">
        <w:rPr>
          <w:rFonts w:ascii="Times New Roman" w:eastAsia="Times New Roman" w:hAnsi="Times New Roman" w:cs="Times New Roman"/>
          <w:lang w:eastAsia="pl-PL"/>
        </w:rPr>
        <w:br/>
        <w:t xml:space="preserve">Określenie warunków: Zamawiający nie precyzuje w tym zakresie żadnych wymagań, których spełnienie Wykonawca będzie zobowiązany wykazać. </w:t>
      </w:r>
      <w:r w:rsidRPr="00464AC8">
        <w:rPr>
          <w:rFonts w:ascii="Times New Roman" w:eastAsia="Times New Roman" w:hAnsi="Times New Roman" w:cs="Times New Roman"/>
          <w:lang w:eastAsia="pl-PL"/>
        </w:rPr>
        <w:br/>
        <w:t xml:space="preserve">Informacje dodatkowe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III.1.3) Zdolność techniczna lub zawodowa </w:t>
      </w:r>
      <w:r w:rsidRPr="00464AC8">
        <w:rPr>
          <w:rFonts w:ascii="Times New Roman" w:eastAsia="Times New Roman" w:hAnsi="Times New Roman" w:cs="Times New Roman"/>
          <w:lang w:eastAsia="pl-PL"/>
        </w:rPr>
        <w:br/>
        <w:t xml:space="preserve">Określenie warunków: Warunek zostanie uznany za spełniony, jeśli Wykonawca wykaże : a) Wykonanie nie wcześniej niż w okresie ostatnich 5 lat przed upływem terminu składania ofert, a jeżeli okres prowadzenia działalności jest krótszy - w tym okresie, co najmniej jednej roboty budowlanej obejmującą budowę oświetlenia boiska sportowego lub uświetnia ulicznego o wartości udzielonego zamówienia min. 100.000,00 zł brutto (słownie: sto tysięcy złotych). b) Dysponuje co najmniej jedną osobą, która będzie skierowana do realizacji zamówienia w charakterze kierownika budowy, posiadającą uprawnienia budowlane do kierowania robotami w specjalności instalacyjnej - elektrycznej (uprawnienia budowlane w specjalności instalacyjnej w zakresie sieci, instalacji i urządzeń elektrycznych i elektroenergetycznych) lub odpowiadające im ważne uprawnienia budowlane, które zostały wydane na podstawie wcześniej obowiązujących przepisów. W przypadku wykonawców wspólnie ubiegających się o udzielenie zamówienia warunek musi spełnić przynajmniej </w:t>
      </w:r>
      <w:r w:rsidRPr="00464AC8">
        <w:rPr>
          <w:rFonts w:ascii="Times New Roman" w:eastAsia="Times New Roman" w:hAnsi="Times New Roman" w:cs="Times New Roman"/>
          <w:lang w:eastAsia="pl-PL"/>
        </w:rPr>
        <w:lastRenderedPageBreak/>
        <w:t>jeden z Wykonawców składających wspólną ofertę. Przez uprawnienia budowlane rozumie się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 r. Prawo Budowlane (</w:t>
      </w:r>
      <w:proofErr w:type="spellStart"/>
      <w:r w:rsidRPr="00464AC8">
        <w:rPr>
          <w:rFonts w:ascii="Times New Roman" w:eastAsia="Times New Roman" w:hAnsi="Times New Roman" w:cs="Times New Roman"/>
          <w:lang w:eastAsia="pl-PL"/>
        </w:rPr>
        <w:t>t.j</w:t>
      </w:r>
      <w:proofErr w:type="spellEnd"/>
      <w:r w:rsidRPr="00464AC8">
        <w:rPr>
          <w:rFonts w:ascii="Times New Roman" w:eastAsia="Times New Roman" w:hAnsi="Times New Roman" w:cs="Times New Roman"/>
          <w:lang w:eastAsia="pl-PL"/>
        </w:rPr>
        <w:t xml:space="preserve">. Dz. U. z 2016 r. poz. 290 z </w:t>
      </w:r>
      <w:proofErr w:type="spellStart"/>
      <w:r w:rsidRPr="00464AC8">
        <w:rPr>
          <w:rFonts w:ascii="Times New Roman" w:eastAsia="Times New Roman" w:hAnsi="Times New Roman" w:cs="Times New Roman"/>
          <w:lang w:eastAsia="pl-PL"/>
        </w:rPr>
        <w:t>późn</w:t>
      </w:r>
      <w:proofErr w:type="spellEnd"/>
      <w:r w:rsidRPr="00464AC8">
        <w:rPr>
          <w:rFonts w:ascii="Times New Roman" w:eastAsia="Times New Roman" w:hAnsi="Times New Roman" w:cs="Times New Roman"/>
          <w:lang w:eastAsia="pl-PL"/>
        </w:rPr>
        <w:t xml:space="preserve">. zm.) oraz ustawy z dnia 22 grudnia 2015 r. o zasadach uznawania kwalifikacji zawodowych nabytych w państwach członkowskich Unii Europejskiej (Dz. U. z 2016 r. poz. 65). W przypadku wykonawców wspólnie ubiegających się o udzielenie zamówienia warunek musi spełnić przynajmniej jeden z Wykonawców składających wspólną ofertę. W przypadku umów, których wartość została wyrażona w umowie w innej walucie niż PLN należy dokonać przeliczenia tej waluty na PLN przy zastosowaniu średniego kursu NBP na dzień ogłoszenia niniejszego postępowania w Biuletynie Zamówień Publicznych (w przypadku robót rozliczanych w walutach innych niż PLN). </w:t>
      </w:r>
      <w:r w:rsidRPr="00464AC8">
        <w:rPr>
          <w:rFonts w:ascii="Times New Roman" w:eastAsia="Times New Roman" w:hAnsi="Times New Roman" w:cs="Times New Roman"/>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64AC8">
        <w:rPr>
          <w:rFonts w:ascii="Times New Roman" w:eastAsia="Times New Roman" w:hAnsi="Times New Roman" w:cs="Times New Roman"/>
          <w:lang w:eastAsia="pl-PL"/>
        </w:rPr>
        <w:br/>
        <w:t xml:space="preserve">Informacje dodatkowe: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 xml:space="preserve">III.2) PODSTAWY WYKLUCZENIA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 xml:space="preserve">III.2.1) Podstawy wykluczenia określone w art. 24 ust. 1 ustawy </w:t>
      </w:r>
      <w:proofErr w:type="spellStart"/>
      <w:r w:rsidRPr="00464AC8">
        <w:rPr>
          <w:rFonts w:ascii="Times New Roman" w:eastAsia="Times New Roman" w:hAnsi="Times New Roman" w:cs="Times New Roman"/>
          <w:b/>
          <w:bCs/>
          <w:lang w:eastAsia="pl-PL"/>
        </w:rPr>
        <w:t>Pzp</w:t>
      </w:r>
      <w:proofErr w:type="spellEnd"/>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III.2.2) Zamawiający przewiduje wykluczenie wykonawcy na podstawie art. 24 ust. 5 ustawy </w:t>
      </w:r>
      <w:proofErr w:type="spellStart"/>
      <w:r w:rsidRPr="00464AC8">
        <w:rPr>
          <w:rFonts w:ascii="Times New Roman" w:eastAsia="Times New Roman" w:hAnsi="Times New Roman" w:cs="Times New Roman"/>
          <w:b/>
          <w:bCs/>
          <w:lang w:eastAsia="pl-PL"/>
        </w:rPr>
        <w:t>Pzp</w:t>
      </w:r>
      <w:proofErr w:type="spellEnd"/>
      <w:r w:rsidRPr="00464AC8">
        <w:rPr>
          <w:rFonts w:ascii="Times New Roman" w:eastAsia="Times New Roman" w:hAnsi="Times New Roman" w:cs="Times New Roman"/>
          <w:lang w:eastAsia="pl-PL"/>
        </w:rPr>
        <w:t xml:space="preserve"> Tak Zamawiający przewiduje następujące fakultatywne podstawy wykluczenia: Tak (podstawa wykluczenia określona w art. 2</w:t>
      </w:r>
      <w:r w:rsidR="0097327F">
        <w:rPr>
          <w:rFonts w:ascii="Times New Roman" w:eastAsia="Times New Roman" w:hAnsi="Times New Roman" w:cs="Times New Roman"/>
          <w:lang w:eastAsia="pl-PL"/>
        </w:rPr>
        <w:t xml:space="preserve">4 ust. 5 pkt 1 ustawy </w:t>
      </w:r>
      <w:proofErr w:type="spellStart"/>
      <w:r w:rsidR="0097327F">
        <w:rPr>
          <w:rFonts w:ascii="Times New Roman" w:eastAsia="Times New Roman" w:hAnsi="Times New Roman" w:cs="Times New Roman"/>
          <w:lang w:eastAsia="pl-PL"/>
        </w:rPr>
        <w:t>Pzp</w:t>
      </w:r>
      <w:proofErr w:type="spellEnd"/>
      <w:r w:rsidR="0097327F">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t xml:space="preserve">Tak (podstawa wykluczenia określona w art. 24 ust. 5 pkt 8 ustawy </w:t>
      </w:r>
      <w:proofErr w:type="spellStart"/>
      <w:r w:rsidRPr="00464AC8">
        <w:rPr>
          <w:rFonts w:ascii="Times New Roman" w:eastAsia="Times New Roman" w:hAnsi="Times New Roman" w:cs="Times New Roman"/>
          <w:lang w:eastAsia="pl-PL"/>
        </w:rPr>
        <w:t>Pzp</w:t>
      </w:r>
      <w:proofErr w:type="spellEnd"/>
      <w:r w:rsidRPr="00464AC8">
        <w:rPr>
          <w:rFonts w:ascii="Times New Roman" w:eastAsia="Times New Roman" w:hAnsi="Times New Roman" w:cs="Times New Roman"/>
          <w:lang w:eastAsia="pl-PL"/>
        </w:rPr>
        <w:t xml:space="preserv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 xml:space="preserve">III.3) WYKAZ OŚWIADCZEŃ SKŁADANYCH PRZEZ WYKONAWCĘ W CELU WSTĘPNEGO POTWIERDZENIA, ŻE NIE PODLEGA ON WYKLUCZENIU ORAZ SPEŁNIA WARUNKI UDZIAŁU W POSTĘPOWANIU ORAZ SPEŁNIA KRYTERIA SELEKCJI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 xml:space="preserve">Oświadczenie o niepodleganiu wykluczeniu oraz spełnianiu warunków udziału w postępowaniu </w:t>
      </w:r>
      <w:r w:rsidRPr="00464AC8">
        <w:rPr>
          <w:rFonts w:ascii="Times New Roman" w:eastAsia="Times New Roman" w:hAnsi="Times New Roman" w:cs="Times New Roman"/>
          <w:lang w:eastAsia="pl-PL"/>
        </w:rPr>
        <w:br/>
        <w:t xml:space="preserve">Tak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Oświadczenie o spełnianiu kryteriów selekcji </w:t>
      </w:r>
      <w:r w:rsidRPr="00464AC8">
        <w:rPr>
          <w:rFonts w:ascii="Times New Roman" w:eastAsia="Times New Roman" w:hAnsi="Times New Roman" w:cs="Times New Roman"/>
          <w:lang w:eastAsia="pl-PL"/>
        </w:rPr>
        <w:br/>
        <w:t xml:space="preserve">Nie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 xml:space="preserve">III.4) WYKAZ OŚWIADCZEŃ LUB DOKUMENTÓW , SKŁADANYCH PRZEZ WYKONAWCĘ W POSTĘPOWANIU NA WEZWANIE ZAMAWIAJACEGO W CELU POTWIERDZENIA OKOLICZNOŚCI, O KTÓRYCH MOWA W ART. 25 UST. 1 PKT 3 USTAWY PZP: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W celu potwierdzenia braku podstaw wykluczenia wykonawcy z udziału w postępowaniu o udzielenie Wykonawca jest obowiązany złożyć następujące dokumenty: 1) 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64AC8">
        <w:rPr>
          <w:rFonts w:ascii="Times New Roman" w:eastAsia="Times New Roman" w:hAnsi="Times New Roman" w:cs="Times New Roman"/>
          <w:lang w:eastAsia="pl-PL"/>
        </w:rPr>
        <w:t>Pzp</w:t>
      </w:r>
      <w:proofErr w:type="spellEnd"/>
      <w:r w:rsidRPr="00464AC8">
        <w:rPr>
          <w:rFonts w:ascii="Times New Roman" w:eastAsia="Times New Roman" w:hAnsi="Times New Roman" w:cs="Times New Roman"/>
          <w:lang w:eastAsia="pl-PL"/>
        </w:rPr>
        <w:t xml:space="preserve">, 2)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3) 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4) oświadczenie wykonawcy o niezaleganiu z opłacaniem podatków i opłat lokalnych, o których mowa w ustawie z dnia 12 stycznia </w:t>
      </w:r>
      <w:r w:rsidRPr="00464AC8">
        <w:rPr>
          <w:rFonts w:ascii="Times New Roman" w:eastAsia="Times New Roman" w:hAnsi="Times New Roman" w:cs="Times New Roman"/>
          <w:lang w:eastAsia="pl-PL"/>
        </w:rPr>
        <w:lastRenderedPageBreak/>
        <w:t>1991 r. o podatkach i opłatach lokalnych (</w:t>
      </w:r>
      <w:proofErr w:type="spellStart"/>
      <w:r w:rsidRPr="00464AC8">
        <w:rPr>
          <w:rFonts w:ascii="Times New Roman" w:eastAsia="Times New Roman" w:hAnsi="Times New Roman" w:cs="Times New Roman"/>
          <w:lang w:eastAsia="pl-PL"/>
        </w:rPr>
        <w:t>t.j</w:t>
      </w:r>
      <w:proofErr w:type="spellEnd"/>
      <w:r w:rsidRPr="00464AC8">
        <w:rPr>
          <w:rFonts w:ascii="Times New Roman" w:eastAsia="Times New Roman" w:hAnsi="Times New Roman" w:cs="Times New Roman"/>
          <w:lang w:eastAsia="pl-PL"/>
        </w:rPr>
        <w:t xml:space="preserve">. </w:t>
      </w:r>
      <w:proofErr w:type="spellStart"/>
      <w:r w:rsidRPr="00464AC8">
        <w:rPr>
          <w:rFonts w:ascii="Times New Roman" w:eastAsia="Times New Roman" w:hAnsi="Times New Roman" w:cs="Times New Roman"/>
          <w:lang w:eastAsia="pl-PL"/>
        </w:rPr>
        <w:t>Dz.U</w:t>
      </w:r>
      <w:proofErr w:type="spellEnd"/>
      <w:r w:rsidRPr="00464AC8">
        <w:rPr>
          <w:rFonts w:ascii="Times New Roman" w:eastAsia="Times New Roman" w:hAnsi="Times New Roman" w:cs="Times New Roman"/>
          <w:lang w:eastAsia="pl-PL"/>
        </w:rPr>
        <w:t xml:space="preserve">. z 2016 r. poz. 716 z </w:t>
      </w:r>
      <w:proofErr w:type="spellStart"/>
      <w:r w:rsidRPr="00464AC8">
        <w:rPr>
          <w:rFonts w:ascii="Times New Roman" w:eastAsia="Times New Roman" w:hAnsi="Times New Roman" w:cs="Times New Roman"/>
          <w:lang w:eastAsia="pl-PL"/>
        </w:rPr>
        <w:t>późn</w:t>
      </w:r>
      <w:proofErr w:type="spellEnd"/>
      <w:r w:rsidRPr="00464AC8">
        <w:rPr>
          <w:rFonts w:ascii="Times New Roman" w:eastAsia="Times New Roman" w:hAnsi="Times New Roman" w:cs="Times New Roman"/>
          <w:lang w:eastAsia="pl-PL"/>
        </w:rPr>
        <w:t xml:space="preserve">. zm.). Wykonawca, który podlega wykluczeniu na podstawie art. 24 ust. 1 pkt.13 i 14 oraz art. 24 ust.1 pkt 16-20 lub art. 24 ust. 5 ustawy </w:t>
      </w:r>
      <w:proofErr w:type="spellStart"/>
      <w:r w:rsidRPr="00464AC8">
        <w:rPr>
          <w:rFonts w:ascii="Times New Roman" w:eastAsia="Times New Roman" w:hAnsi="Times New Roman" w:cs="Times New Roman"/>
          <w:lang w:eastAsia="pl-PL"/>
        </w:rPr>
        <w:t>Pzp</w:t>
      </w:r>
      <w:proofErr w:type="spellEnd"/>
      <w:r w:rsidRPr="00464AC8">
        <w:rPr>
          <w:rFonts w:ascii="Times New Roman" w:eastAsia="Times New Roman" w:hAnsi="Times New Roman" w:cs="Times New Roman"/>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2.W celu potwierdzenia braku podstawy wykluczenia Wykonawcy z udziału w postępowaniu o udzielenie zamówienia, o której mowa w art. 24 ust.1 pkt.23 ustawy </w:t>
      </w:r>
      <w:proofErr w:type="spellStart"/>
      <w:r w:rsidRPr="00464AC8">
        <w:rPr>
          <w:rFonts w:ascii="Times New Roman" w:eastAsia="Times New Roman" w:hAnsi="Times New Roman" w:cs="Times New Roman"/>
          <w:lang w:eastAsia="pl-PL"/>
        </w:rPr>
        <w:t>Pzp</w:t>
      </w:r>
      <w:proofErr w:type="spellEnd"/>
      <w:r w:rsidRPr="00464AC8">
        <w:rPr>
          <w:rFonts w:ascii="Times New Roman" w:eastAsia="Times New Roman" w:hAnsi="Times New Roman" w:cs="Times New Roman"/>
          <w:lang w:eastAsia="pl-PL"/>
        </w:rPr>
        <w:t xml:space="preserve"> Wykonawcy mają złożyć stosownie do treści art. 24 ust.11 ustawy </w:t>
      </w:r>
      <w:proofErr w:type="spellStart"/>
      <w:r w:rsidRPr="00464AC8">
        <w:rPr>
          <w:rFonts w:ascii="Times New Roman" w:eastAsia="Times New Roman" w:hAnsi="Times New Roman" w:cs="Times New Roman"/>
          <w:lang w:eastAsia="pl-PL"/>
        </w:rPr>
        <w:t>Pzp</w:t>
      </w:r>
      <w:proofErr w:type="spellEnd"/>
      <w:r w:rsidRPr="00464AC8">
        <w:rPr>
          <w:rFonts w:ascii="Times New Roman" w:eastAsia="Times New Roman" w:hAnsi="Times New Roman" w:cs="Times New Roman"/>
          <w:lang w:eastAsia="pl-PL"/>
        </w:rPr>
        <w:t xml:space="preserve"> oświadczenie wykonawcy o przynależności lub braku przynależności do tej samej grupy kapitałowej, o której mowa w art. 24 ust.1 pkt 23 ustawy </w:t>
      </w:r>
      <w:proofErr w:type="spellStart"/>
      <w:r w:rsidRPr="00464AC8">
        <w:rPr>
          <w:rFonts w:ascii="Times New Roman" w:eastAsia="Times New Roman" w:hAnsi="Times New Roman" w:cs="Times New Roman"/>
          <w:lang w:eastAsia="pl-PL"/>
        </w:rPr>
        <w:t>Pzp</w:t>
      </w:r>
      <w:proofErr w:type="spellEnd"/>
      <w:r w:rsidRPr="00464AC8">
        <w:rPr>
          <w:rFonts w:ascii="Times New Roman" w:eastAsia="Times New Roman" w:hAnsi="Times New Roman" w:cs="Times New Roman"/>
          <w:lang w:eastAsia="pl-PL"/>
        </w:rPr>
        <w:t xml:space="preserve">. W przypadku przynależności do tej samej grupy kapitałowej wykonawca może złożyć wraz z oświadczeniem dokumenty bądź informacje potwierdzające, że powiązania z innym wykonawcą nie prowadzą do zakłócenia konkurencji w postępowaniu o udzielenie zamówienia. Oświadczenie o przynależności albo braku przynależności do grupy kapitałowej składają wszyscy wykonawcy, którzy złożyli oferty w terminie 3 dni od dnia zamieszczenia przez Zamawiającego na stronie internetowej informacji, o której mowa w art. 86 ust. 5 ustawy </w:t>
      </w:r>
      <w:proofErr w:type="spellStart"/>
      <w:r w:rsidRPr="00464AC8">
        <w:rPr>
          <w:rFonts w:ascii="Times New Roman" w:eastAsia="Times New Roman" w:hAnsi="Times New Roman" w:cs="Times New Roman"/>
          <w:lang w:eastAsia="pl-PL"/>
        </w:rPr>
        <w:t>Pzp</w:t>
      </w:r>
      <w:proofErr w:type="spellEnd"/>
      <w:r w:rsidRPr="00464AC8">
        <w:rPr>
          <w:rFonts w:ascii="Times New Roman" w:eastAsia="Times New Roman" w:hAnsi="Times New Roman" w:cs="Times New Roman"/>
          <w:lang w:eastAsia="pl-PL"/>
        </w:rPr>
        <w:t xml:space="preserve"> tj. informacji z otwarcia ofert. 3. Jeżeli wykonawca ma siedzibę lub miejsce zamieszkania poza terytorium Rzeczypospolitej Polskiej, zamiast dokumentów o których mowa w ust. 1. - składa dokument lub dokumenty wystawione w kraju, w którym wykonawca ma siedzibę lub miejsce zamieszkania, potwierdzające odpowiednio, że: 1)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nie otwarto jego likwidacji ani nie ogłoszono upadłości. 3) dokumenty, o których mowa w pkt 1 powinny być wystawione nie wcześniej niż 3 miesiące przed upływem terminu składania ofert, a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ust.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ustępu 3 pkt 3 stosuje się odpowiednio. 5.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 xml:space="preserve">III.5) WYKAZ OŚWIADCZEŃ LUB DOKUMENTÓW SKŁADANYCH PRZEZ WYKONAWCĘ W POSTĘPOWANIU NA WEZWANIE ZAMAWIAJACEGO W CELU POTWIERDZENIA OKOLICZNOŚCI, O KTÓRYCH MOWA W ART. 25 UST. 1 PKT 1 USTAWY PZP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III.5.1) W ZAKRESIE SPEŁNIANIA WARUNKÓW UDZIAŁU W POSTĘPOWANIU:</w:t>
      </w:r>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t xml:space="preserve">1. wykaz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2. wykaz osób, skierowanych przez wykonawcę do realizacji zamówienia </w:t>
      </w:r>
      <w:r w:rsidRPr="00464AC8">
        <w:rPr>
          <w:rFonts w:ascii="Times New Roman" w:eastAsia="Times New Roman" w:hAnsi="Times New Roman" w:cs="Times New Roman"/>
          <w:lang w:eastAsia="pl-PL"/>
        </w:rPr>
        <w:lastRenderedPageBreak/>
        <w:t xml:space="preserve">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III.5.2) W ZAKRESIE KRYTERIÓW SELEKCJI:</w:t>
      </w:r>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 xml:space="preserve">III.6) WYKAZ OŚWIADCZEŃ LUB DOKUMENTÓW SKŁADANYCH PRZEZ WYKONAWCĘ W POSTĘPOWANIU NA WEZWANIE ZAMAWIAJACEGO W CELU POTWIERDZENIA OKOLICZNOŚCI, O KTÓRYCH MOWA W ART. 25 UST. 1 PKT 2 USTAWY PZP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 xml:space="preserve">III.7) INNE DOKUMENTY NIE WYMIENIONE W pkt III.3) - III.6)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Na potrzeby oceny ofert oferta musi zawierać: 1) formularz ofertowy (załącznik nr 1) - wypełniony i podpisany przez Wykonawcę, 2) aktualne na dzień składania ofert oświadczenie na podstawie art. 25a ust.1 ustawy Prawo zamówień publicznych o spełnianiu warunków udziału w postępowaniu w zakresie wskazanym przez Zamawiającego w SIWZ - załącznik nr 2 do SIWZ – wstępne potwierdzenie spełniania warunków udziału w postępowaniu; 3) aktualne na dzień składania ofert oświadczenie na podstawie art. 25a ust.1 ustawy </w:t>
      </w:r>
      <w:proofErr w:type="spellStart"/>
      <w:r w:rsidRPr="00464AC8">
        <w:rPr>
          <w:rFonts w:ascii="Times New Roman" w:eastAsia="Times New Roman" w:hAnsi="Times New Roman" w:cs="Times New Roman"/>
          <w:lang w:eastAsia="pl-PL"/>
        </w:rPr>
        <w:t>Pzp</w:t>
      </w:r>
      <w:proofErr w:type="spellEnd"/>
      <w:r w:rsidRPr="00464AC8">
        <w:rPr>
          <w:rFonts w:ascii="Times New Roman" w:eastAsia="Times New Roman" w:hAnsi="Times New Roman" w:cs="Times New Roman"/>
          <w:lang w:eastAsia="pl-PL"/>
        </w:rPr>
        <w:t xml:space="preserve">, o braku podstaw do wykluczenia na podstawie art. 24 ust.1 i art. 24 ust. 5 w zakresie wskazanym przez Zamawiającego w SIWZ - załącznik nr 3 do SIWZ – wstępne potwierdzenie braku podstaw do wykluczenia; 4) zobowiązanie innych podmiotów do oddania do dyspozycji Wykonawcy zasobów na okres korzystania z nich przy wykonywaniu zamówienia (jeżeli dotyczy) -załącznik Nr 7 do SIWZ, 5) dokumenty, z których wynika umocowanie do podpisania oferty z zastrzeżeniem, że Zamawiający pobierze z elektronicznych rejestrów Centralnej Ewidencji Działalności Gospodarczej lub Krajowego Rejestru Sądowego dokumenty rejestrowe dotyczące Wykonawcy. W przypadku Wykonawców, którzy nie podlegają wpisowi do w/w rejestrów w formularzu ofertowym należy podać adres strony internetowej z której Zamawiający pobierze z ogólnodostępnych i bezpłatnych baz danych dokument lub dołączyć do oferty dokumenty wskazujące na uprawnienia do jej podpisania. W przypadku wykonawców zagranicznych należy dołączyć do oferty tłumaczenia niniejszych dokumentów w na język polski 6) dokument określający zasady reprezentacji oraz osoby uprawnione do reprezentacji wykonawcy (jeżeli nie wynikają one z innych dokumentów załączonych przez wykonawcę do oferty), a jeżeli wykonawcę reprezentuje pełnomocnik – także pełnomocnictwo, określające zakres umocowania podpisane przez osoby uprawnione do reprezentowania wykonawcy, 7) zestawienie zaproponowanych rozwiązań równoważnych (jeśli dotyczy), 8) W przypadku wspólnego ubiegania się o zamówienie przez wykonawców, oświadczenie (pkt 2 i 3) składa każdy z wykonawców wspólnie ubiegających się o zamówienie. Dokumenty te potwierdzają spełnienie warunków udziału w postępowaniu oraz brak podstaw wykluczenia w zakresie, w którym każdy z wykonawców wykazuje spełnienie warunków udziału w postępowaniu oraz brak podstaw wykluczenia. Wykonawca, w terminie 3 dni od zamieszczenia na stronie internetowej informacji, z otwarcia ofert, przekazuje zamawiającemu oświadczenie o przynależności lub braku przynależności do tej samej grupy kapitałowej, o której mowa w art. 24 ust. 1 pkt 23 Ustawy.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u w:val="single"/>
          <w:lang w:eastAsia="pl-PL"/>
        </w:rPr>
        <w:t xml:space="preserve">SEKCJA IV: PROCEDURA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 xml:space="preserve">IV.1) OPIS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IV.1.1) Tryb udzielenia zamówienia: </w:t>
      </w:r>
      <w:r w:rsidRPr="00464AC8">
        <w:rPr>
          <w:rFonts w:ascii="Times New Roman" w:eastAsia="Times New Roman" w:hAnsi="Times New Roman" w:cs="Times New Roman"/>
          <w:lang w:eastAsia="pl-PL"/>
        </w:rPr>
        <w:t xml:space="preserve">Przetarg nieograniczony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IV.1.2) Zamawiający żąda wniesienia wadium:</w:t>
      </w:r>
      <w:r w:rsidRPr="00464AC8">
        <w:rPr>
          <w:rFonts w:ascii="Times New Roman" w:eastAsia="Times New Roman" w:hAnsi="Times New Roman" w:cs="Times New Roman"/>
          <w:lang w:eastAsia="pl-PL"/>
        </w:rPr>
        <w:t xml:space="preserv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N</w:t>
      </w:r>
      <w:r w:rsidR="0097327F">
        <w:rPr>
          <w:rFonts w:ascii="Times New Roman" w:eastAsia="Times New Roman" w:hAnsi="Times New Roman" w:cs="Times New Roman"/>
          <w:lang w:eastAsia="pl-PL"/>
        </w:rPr>
        <w:t xml:space="preserve">ie </w:t>
      </w:r>
      <w:r w:rsidR="0097327F">
        <w:rPr>
          <w:rFonts w:ascii="Times New Roman" w:eastAsia="Times New Roman" w:hAnsi="Times New Roman" w:cs="Times New Roman"/>
          <w:lang w:eastAsia="pl-PL"/>
        </w:rPr>
        <w:br/>
        <w:t xml:space="preserve">Informacja na temat wadium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IV.1.3) Przewiduje się udzielenie zaliczek na poczet wykonania zamówienia:</w:t>
      </w:r>
      <w:r w:rsidRPr="00464AC8">
        <w:rPr>
          <w:rFonts w:ascii="Times New Roman" w:eastAsia="Times New Roman" w:hAnsi="Times New Roman" w:cs="Times New Roman"/>
          <w:lang w:eastAsia="pl-PL"/>
        </w:rPr>
        <w:t xml:space="preserv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Nie </w:t>
      </w:r>
      <w:r w:rsidRPr="00464AC8">
        <w:rPr>
          <w:rFonts w:ascii="Times New Roman" w:eastAsia="Times New Roman" w:hAnsi="Times New Roman" w:cs="Times New Roman"/>
          <w:lang w:eastAsia="pl-PL"/>
        </w:rPr>
        <w:br/>
        <w:t xml:space="preserve">Należy podać informacje na temat udzielania zaliczek: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IV.1.4) Wymaga się złożenia ofert w postaci katalogów elektronicznych lub dołączenia do ofert katalogów elektronicznych: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Nie </w:t>
      </w:r>
      <w:r w:rsidRPr="00464AC8">
        <w:rPr>
          <w:rFonts w:ascii="Times New Roman" w:eastAsia="Times New Roman" w:hAnsi="Times New Roman" w:cs="Times New Roman"/>
          <w:lang w:eastAsia="pl-PL"/>
        </w:rPr>
        <w:br/>
        <w:t xml:space="preserve">Dopuszcza się złożenie ofert w postaci katalogów elektronicznych lub dołączenia do ofert katalogów </w:t>
      </w:r>
      <w:r w:rsidRPr="00464AC8">
        <w:rPr>
          <w:rFonts w:ascii="Times New Roman" w:eastAsia="Times New Roman" w:hAnsi="Times New Roman" w:cs="Times New Roman"/>
          <w:lang w:eastAsia="pl-PL"/>
        </w:rPr>
        <w:lastRenderedPageBreak/>
        <w:t xml:space="preserve">elektronicznych: </w:t>
      </w:r>
      <w:r w:rsidRPr="00464AC8">
        <w:rPr>
          <w:rFonts w:ascii="Times New Roman" w:eastAsia="Times New Roman" w:hAnsi="Times New Roman" w:cs="Times New Roman"/>
          <w:lang w:eastAsia="pl-PL"/>
        </w:rPr>
        <w:br/>
        <w:t xml:space="preserve">Nie </w:t>
      </w:r>
      <w:r w:rsidRPr="00464AC8">
        <w:rPr>
          <w:rFonts w:ascii="Times New Roman" w:eastAsia="Times New Roman" w:hAnsi="Times New Roman" w:cs="Times New Roman"/>
          <w:lang w:eastAsia="pl-PL"/>
        </w:rPr>
        <w:br/>
        <w:t xml:space="preserve">Informacje dodatkowe: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IV.1.5.) Wymaga się złożenia oferty wariantowej: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br/>
        <w:t xml:space="preserve">Dopuszcza się złożenie oferty wariantowej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t xml:space="preserve">Złożenie oferty wariantowej dopuszcza się tylko z jednoczesnym złożeniem oferty zasadniczej: </w:t>
      </w:r>
      <w:r w:rsidRPr="00464AC8">
        <w:rPr>
          <w:rFonts w:ascii="Times New Roman" w:eastAsia="Times New Roman" w:hAnsi="Times New Roman" w:cs="Times New Roman"/>
          <w:lang w:eastAsia="pl-PL"/>
        </w:rPr>
        <w:br/>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IV.1.6) Przewidywana liczba wykonawców, którzy zostaną zaproszeni do udziału w postępowaniu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i/>
          <w:iCs/>
          <w:lang w:eastAsia="pl-PL"/>
        </w:rPr>
        <w:t xml:space="preserve">(przetarg ograniczony, negocjacje z ogłoszeniem, dialog konkurencyjny, partnerstwo innowacyjne)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Liczba wykonawców   </w:t>
      </w:r>
      <w:r w:rsidRPr="00464AC8">
        <w:rPr>
          <w:rFonts w:ascii="Times New Roman" w:eastAsia="Times New Roman" w:hAnsi="Times New Roman" w:cs="Times New Roman"/>
          <w:lang w:eastAsia="pl-PL"/>
        </w:rPr>
        <w:br/>
        <w:t xml:space="preserve">Przewidywana minimalna liczba wykonawców </w:t>
      </w:r>
      <w:r w:rsidRPr="00464AC8">
        <w:rPr>
          <w:rFonts w:ascii="Times New Roman" w:eastAsia="Times New Roman" w:hAnsi="Times New Roman" w:cs="Times New Roman"/>
          <w:lang w:eastAsia="pl-PL"/>
        </w:rPr>
        <w:br/>
        <w:t xml:space="preserve">Maksymalna liczba wykonawców   </w:t>
      </w:r>
      <w:r w:rsidRPr="00464AC8">
        <w:rPr>
          <w:rFonts w:ascii="Times New Roman" w:eastAsia="Times New Roman" w:hAnsi="Times New Roman" w:cs="Times New Roman"/>
          <w:lang w:eastAsia="pl-PL"/>
        </w:rPr>
        <w:br/>
        <w:t xml:space="preserve">Kryteria selekcji wykonawców: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IV.1.7) Informacje na temat umowy ramowej lub dynamicznego systemu zakupów: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Umowa ramowa będzie zawarta: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t xml:space="preserve">Czy przewiduje się ograniczenie liczby uczestników umowy ramowej: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t xml:space="preserve">Przewidziana maksymalna liczba uczestników umowy ramowej: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t xml:space="preserve">Informacje dodatkowe: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t xml:space="preserve">Zamówienie obejmuje ustanowienie dynamicznego systemu zakupów: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t xml:space="preserve">Adres strony internetowej, na której będą zamieszczone dodatkowe informacje dotyczące dynamicznego systemu zakupów: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t xml:space="preserve">Informacje dodatkowe: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t xml:space="preserve">W ramach umowy ramowej/dynamicznego systemu zakupów dopuszcza się złożenie ofert w formie katalogów elektronicznych: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t xml:space="preserve">Przewiduje się pobranie ze złożonych katalogów elektronicznych informacji potrzebnych do sporządzenia ofert w ramach umowy ramowej/dynamicznego systemu zakupów: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IV.1.8) Aukcja elektroniczna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Przewidziane jest przeprowadzenie aukcji elektronicznej </w:t>
      </w:r>
      <w:r w:rsidRPr="00464AC8">
        <w:rPr>
          <w:rFonts w:ascii="Times New Roman" w:eastAsia="Times New Roman" w:hAnsi="Times New Roman" w:cs="Times New Roman"/>
          <w:i/>
          <w:iCs/>
          <w:lang w:eastAsia="pl-PL"/>
        </w:rPr>
        <w:t xml:space="preserve">(przetarg nieograniczony, przetarg ograniczony, negocjacje z ogłoszeniem) </w:t>
      </w:r>
      <w:r w:rsidRPr="00464AC8">
        <w:rPr>
          <w:rFonts w:ascii="Times New Roman" w:eastAsia="Times New Roman" w:hAnsi="Times New Roman" w:cs="Times New Roman"/>
          <w:lang w:eastAsia="pl-PL"/>
        </w:rPr>
        <w:br/>
        <w:t xml:space="preserve">Należy podać adres strony internetowej, na której aukcja będzie prowadzona: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Należy wskazać elementy, których wartości będą przedmiotem aukcji elektronicznej: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Przewiduje się ograniczenia co do przedstawionych wartości, wynikające z opisu przedmiotu zamówienia:</w:t>
      </w:r>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t xml:space="preserve">Należy podać, które informacje zostaną udostępnione wykonawcom w trakcie aukcji elektronicznej oraz jaki będzie termin ich udostępnienia: </w:t>
      </w:r>
      <w:r w:rsidRPr="00464AC8">
        <w:rPr>
          <w:rFonts w:ascii="Times New Roman" w:eastAsia="Times New Roman" w:hAnsi="Times New Roman" w:cs="Times New Roman"/>
          <w:lang w:eastAsia="pl-PL"/>
        </w:rPr>
        <w:br/>
        <w:t xml:space="preserve">Informacje dotyczące przebiegu aukcji elektronicznej: </w:t>
      </w:r>
      <w:r w:rsidRPr="00464AC8">
        <w:rPr>
          <w:rFonts w:ascii="Times New Roman" w:eastAsia="Times New Roman" w:hAnsi="Times New Roman" w:cs="Times New Roman"/>
          <w:lang w:eastAsia="pl-PL"/>
        </w:rPr>
        <w:br/>
        <w:t xml:space="preserve">Jaki jest przewidziany sposób postępowania w toku aukcji elektronicznej i jakie będą warunki, na jakich wykonawcy będą mogli licytować (minimalne wysokości postąpień):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lastRenderedPageBreak/>
        <w:t xml:space="preserve">Informacje dotyczące wykorzystywanego sprzętu elektronicznego, rozwiązań i specyfikacji technicznych w zakresie połączeń: </w:t>
      </w:r>
      <w:r w:rsidRPr="00464AC8">
        <w:rPr>
          <w:rFonts w:ascii="Times New Roman" w:eastAsia="Times New Roman" w:hAnsi="Times New Roman" w:cs="Times New Roman"/>
          <w:lang w:eastAsia="pl-PL"/>
        </w:rPr>
        <w:br/>
        <w:t xml:space="preserve">Wymagania dotyczące rejestracji i identyfikacji wykonawców w aukcji elektronicznej: </w:t>
      </w:r>
      <w:r w:rsidRPr="00464AC8">
        <w:rPr>
          <w:rFonts w:ascii="Times New Roman" w:eastAsia="Times New Roman" w:hAnsi="Times New Roman" w:cs="Times New Roman"/>
          <w:lang w:eastAsia="pl-PL"/>
        </w:rPr>
        <w:br/>
        <w:t xml:space="preserve">Informacje o liczbie etapów aukcji elektronicznej i czasie ich trwania: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br/>
        <w:t xml:space="preserve">Czas trwania: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t xml:space="preserve">Czy wykonawcy, którzy nie złożyli nowych postąpień, zostaną zakwalifikowani do następnego etapu: </w:t>
      </w:r>
      <w:r w:rsidRPr="00464AC8">
        <w:rPr>
          <w:rFonts w:ascii="Times New Roman" w:eastAsia="Times New Roman" w:hAnsi="Times New Roman" w:cs="Times New Roman"/>
          <w:lang w:eastAsia="pl-PL"/>
        </w:rPr>
        <w:br/>
        <w:t xml:space="preserve">Warunki zamknięcia aukcji elektronicznej: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IV.2) KRYTERIA OCENY OFERT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IV.2.1) Kryteria oceny ofert: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IV.2.2) Kryteria</w:t>
      </w:r>
      <w:r w:rsidRPr="00464AC8">
        <w:rPr>
          <w:rFonts w:ascii="Times New Roman" w:eastAsia="Times New Roman" w:hAnsi="Times New Roman" w:cs="Times New Roman"/>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5"/>
        <w:gridCol w:w="934"/>
      </w:tblGrid>
      <w:tr w:rsidR="00464AC8" w:rsidRPr="00464AC8" w:rsidTr="00464AC8">
        <w:tc>
          <w:tcPr>
            <w:tcW w:w="0" w:type="auto"/>
            <w:tcBorders>
              <w:top w:val="single" w:sz="6" w:space="0" w:color="000000"/>
              <w:left w:val="single" w:sz="6" w:space="0" w:color="000000"/>
              <w:bottom w:val="single" w:sz="6" w:space="0" w:color="000000"/>
              <w:right w:val="single" w:sz="6" w:space="0" w:color="000000"/>
            </w:tcBorders>
            <w:vAlign w:val="center"/>
            <w:hideMark/>
          </w:tcPr>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Znaczenie</w:t>
            </w:r>
          </w:p>
        </w:tc>
      </w:tr>
      <w:tr w:rsidR="00464AC8" w:rsidRPr="00464AC8" w:rsidTr="00464AC8">
        <w:tc>
          <w:tcPr>
            <w:tcW w:w="0" w:type="auto"/>
            <w:tcBorders>
              <w:top w:val="single" w:sz="6" w:space="0" w:color="000000"/>
              <w:left w:val="single" w:sz="6" w:space="0" w:color="000000"/>
              <w:bottom w:val="single" w:sz="6" w:space="0" w:color="000000"/>
              <w:right w:val="single" w:sz="6" w:space="0" w:color="000000"/>
            </w:tcBorders>
            <w:vAlign w:val="center"/>
            <w:hideMark/>
          </w:tcPr>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Cena oferty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60,00</w:t>
            </w:r>
          </w:p>
        </w:tc>
      </w:tr>
      <w:tr w:rsidR="00464AC8" w:rsidRPr="00464AC8" w:rsidTr="00464AC8">
        <w:tc>
          <w:tcPr>
            <w:tcW w:w="0" w:type="auto"/>
            <w:tcBorders>
              <w:top w:val="single" w:sz="6" w:space="0" w:color="000000"/>
              <w:left w:val="single" w:sz="6" w:space="0" w:color="000000"/>
              <w:bottom w:val="single" w:sz="6" w:space="0" w:color="000000"/>
              <w:right w:val="single" w:sz="6" w:space="0" w:color="000000"/>
            </w:tcBorders>
            <w:vAlign w:val="center"/>
            <w:hideMark/>
          </w:tcPr>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Długość okresu gwarancji i rękojmi za wady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40,00</w:t>
            </w:r>
          </w:p>
        </w:tc>
      </w:tr>
    </w:tbl>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IV.2.3) Zastosowanie procedury, o której mowa w art. 24aa ust. 1 ustawy </w:t>
      </w:r>
      <w:proofErr w:type="spellStart"/>
      <w:r w:rsidRPr="00464AC8">
        <w:rPr>
          <w:rFonts w:ascii="Times New Roman" w:eastAsia="Times New Roman" w:hAnsi="Times New Roman" w:cs="Times New Roman"/>
          <w:b/>
          <w:bCs/>
          <w:lang w:eastAsia="pl-PL"/>
        </w:rPr>
        <w:t>Pzp</w:t>
      </w:r>
      <w:proofErr w:type="spellEnd"/>
      <w:r w:rsidRPr="00464AC8">
        <w:rPr>
          <w:rFonts w:ascii="Times New Roman" w:eastAsia="Times New Roman" w:hAnsi="Times New Roman" w:cs="Times New Roman"/>
          <w:b/>
          <w:bCs/>
          <w:lang w:eastAsia="pl-PL"/>
        </w:rPr>
        <w:t xml:space="preserve"> </w:t>
      </w:r>
      <w:r w:rsidRPr="00464AC8">
        <w:rPr>
          <w:rFonts w:ascii="Times New Roman" w:eastAsia="Times New Roman" w:hAnsi="Times New Roman" w:cs="Times New Roman"/>
          <w:lang w:eastAsia="pl-PL"/>
        </w:rPr>
        <w:t xml:space="preserve">(przetarg nieograniczony) </w:t>
      </w:r>
      <w:r w:rsidRPr="00464AC8">
        <w:rPr>
          <w:rFonts w:ascii="Times New Roman" w:eastAsia="Times New Roman" w:hAnsi="Times New Roman" w:cs="Times New Roman"/>
          <w:lang w:eastAsia="pl-PL"/>
        </w:rPr>
        <w:br/>
        <w:t xml:space="preserve">Tak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IV.3) Negocjacje z ogłoszeniem, dialog konkurencyjny, partnerstwo innowacyjne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IV.3.1) Informacje na temat negocjacji z ogłoszeniem</w:t>
      </w:r>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t xml:space="preserve">Minimalne wymagania, które muszą spełniać wszystkie oferty: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t xml:space="preserve">Przewidziane jest zastrzeżenie prawa do udzielenia zamówienia na podstawie ofert wstępnych bez przeprowadzenia negocjacji </w:t>
      </w:r>
      <w:r w:rsidRPr="00464AC8">
        <w:rPr>
          <w:rFonts w:ascii="Times New Roman" w:eastAsia="Times New Roman" w:hAnsi="Times New Roman" w:cs="Times New Roman"/>
          <w:lang w:eastAsia="pl-PL"/>
        </w:rPr>
        <w:br/>
        <w:t xml:space="preserve">Przewidziany jest podział negocjacji na etapy w celu ograniczenia liczby ofert: </w:t>
      </w:r>
      <w:r w:rsidRPr="00464AC8">
        <w:rPr>
          <w:rFonts w:ascii="Times New Roman" w:eastAsia="Times New Roman" w:hAnsi="Times New Roman" w:cs="Times New Roman"/>
          <w:lang w:eastAsia="pl-PL"/>
        </w:rPr>
        <w:br/>
        <w:t xml:space="preserve">Należy podać informacje na temat etapów negocjacji (w tym liczbę etapów):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t xml:space="preserve">Informacje dodatkowe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IV.3.2) Informacje na temat dialogu konkurencyjnego</w:t>
      </w:r>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t xml:space="preserve">Opis potrzeb i wymagań zamawiającego lub informacja o sposobie uzyskania tego opisu: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t xml:space="preserve">Informacja o wysokości nagród dla wykonawców, którzy podczas dialogu konkurencyjnego przedstawili rozwiązania stanowiące podstawę do składania ofert, jeżeli zamawiający przewiduje nagrody: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t xml:space="preserve">Wstępny harmonogram postępowania: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t xml:space="preserve">Podział dialogu na etapy w celu ograniczenia liczby rozwiązań: </w:t>
      </w:r>
      <w:r w:rsidRPr="00464AC8">
        <w:rPr>
          <w:rFonts w:ascii="Times New Roman" w:eastAsia="Times New Roman" w:hAnsi="Times New Roman" w:cs="Times New Roman"/>
          <w:lang w:eastAsia="pl-PL"/>
        </w:rPr>
        <w:br/>
        <w:t>Należy podać inform</w:t>
      </w:r>
      <w:r w:rsidR="0097327F">
        <w:rPr>
          <w:rFonts w:ascii="Times New Roman" w:eastAsia="Times New Roman" w:hAnsi="Times New Roman" w:cs="Times New Roman"/>
          <w:lang w:eastAsia="pl-PL"/>
        </w:rPr>
        <w:t xml:space="preserve">acje na temat etapów dialogu: </w:t>
      </w:r>
      <w:r w:rsidR="0097327F">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t xml:space="preserve">Informacje dodatkowe: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IV.3.3) Informacje na temat partnerstwa innowacyjnego</w:t>
      </w:r>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t xml:space="preserve">Elementy opisu przedmiotu zamówienia definiujące minimalne wymagania, którym muszą odpowiadać wszystkie oferty: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t xml:space="preserve">Podział negocjacji na etapy w celu ograniczeniu liczby ofert podlegających negocjacjom poprzez zastosowanie kryteriów oceny ofert wskazanych w specyfikacji istotnych warunków zamówienia: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t xml:space="preserve">Informacje dodatkowe: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lastRenderedPageBreak/>
        <w:br/>
      </w:r>
      <w:r w:rsidRPr="00464AC8">
        <w:rPr>
          <w:rFonts w:ascii="Times New Roman" w:eastAsia="Times New Roman" w:hAnsi="Times New Roman" w:cs="Times New Roman"/>
          <w:b/>
          <w:bCs/>
          <w:lang w:eastAsia="pl-PL"/>
        </w:rPr>
        <w:t xml:space="preserve">IV.4) Licytacja elektroniczna </w:t>
      </w:r>
      <w:r w:rsidRPr="00464AC8">
        <w:rPr>
          <w:rFonts w:ascii="Times New Roman" w:eastAsia="Times New Roman" w:hAnsi="Times New Roman" w:cs="Times New Roman"/>
          <w:lang w:eastAsia="pl-PL"/>
        </w:rPr>
        <w:br/>
        <w:t xml:space="preserve">Adres strony internetowej, na której będzie prowadzona licytacja elektroniczna: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Adres strony internetowej, na której jest dostępny opis przedmiotu zamówienia w licytacji elektronicznej: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Wymagania dotyczące rejestracji i identyfikacji wykonawców w licytacji elektronicznej, w tym wymagania techniczne urządzeń informatycznych: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Sposób postępowania w toku licytacji elektronicznej, w tym określenie minimalnych wysokości postąpień: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Informacje o liczbie etapów licytacji elektronicznej i czasie ich trwania: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Czas trwania: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t xml:space="preserve">Wykonawcy, którzy nie złożyli nowych postąpień, zostaną zakwalifikowani do następnego etapu: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Termin składania wniosków o dopuszczenie do udziału w licytacji elektronicznej: </w:t>
      </w:r>
      <w:r w:rsidRPr="00464AC8">
        <w:rPr>
          <w:rFonts w:ascii="Times New Roman" w:eastAsia="Times New Roman" w:hAnsi="Times New Roman" w:cs="Times New Roman"/>
          <w:lang w:eastAsia="pl-PL"/>
        </w:rPr>
        <w:br/>
        <w:t xml:space="preserve">Data: godzina: </w:t>
      </w:r>
      <w:r w:rsidRPr="00464AC8">
        <w:rPr>
          <w:rFonts w:ascii="Times New Roman" w:eastAsia="Times New Roman" w:hAnsi="Times New Roman" w:cs="Times New Roman"/>
          <w:lang w:eastAsia="pl-PL"/>
        </w:rPr>
        <w:br/>
        <w:t xml:space="preserve">Termin otwarcia licytacji elektronicznej: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t xml:space="preserve">Termin i warunki zamknięcia licytacji elektronicznej: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br/>
        <w:t xml:space="preserve">Istotne dla stron postanowienia, które zostaną wprowadzone do treści zawieranej umowy w sprawie zamówienia publicznego, albo ogólne warunki umowy, albo wzór umowy: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br/>
        <w:t xml:space="preserve">Wymagania dotyczące zabezpieczenia należytego wykonania umowy: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lang w:eastAsia="pl-PL"/>
        </w:rPr>
        <w:br/>
        <w:t xml:space="preserve">Informacje dodatkowe: </w:t>
      </w:r>
    </w:p>
    <w:p w:rsidR="00464AC8" w:rsidRPr="00464AC8" w:rsidRDefault="00464AC8" w:rsidP="00464AC8">
      <w:pPr>
        <w:spacing w:after="0" w:line="240" w:lineRule="auto"/>
        <w:rPr>
          <w:rFonts w:ascii="Times New Roman" w:eastAsia="Times New Roman" w:hAnsi="Times New Roman" w:cs="Times New Roman"/>
          <w:lang w:eastAsia="pl-PL"/>
        </w:rPr>
      </w:pPr>
      <w:r w:rsidRPr="00464AC8">
        <w:rPr>
          <w:rFonts w:ascii="Times New Roman" w:eastAsia="Times New Roman" w:hAnsi="Times New Roman" w:cs="Times New Roman"/>
          <w:b/>
          <w:bCs/>
          <w:lang w:eastAsia="pl-PL"/>
        </w:rPr>
        <w:t>IV.5) ZMIANA UMOWY</w:t>
      </w:r>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Przewiduje się istotne zmiany postanowień zawartej umowy w stosunku do treści oferty, na podstawie której dokonano wyboru wykonawcy:</w:t>
      </w:r>
      <w:r w:rsidRPr="00464AC8">
        <w:rPr>
          <w:rFonts w:ascii="Times New Roman" w:eastAsia="Times New Roman" w:hAnsi="Times New Roman" w:cs="Times New Roman"/>
          <w:lang w:eastAsia="pl-PL"/>
        </w:rPr>
        <w:t xml:space="preserve"> Tak </w:t>
      </w:r>
      <w:r w:rsidRPr="00464AC8">
        <w:rPr>
          <w:rFonts w:ascii="Times New Roman" w:eastAsia="Times New Roman" w:hAnsi="Times New Roman" w:cs="Times New Roman"/>
          <w:lang w:eastAsia="pl-PL"/>
        </w:rPr>
        <w:br/>
        <w:t xml:space="preserve">Należy wskazać zakres, charakter zmian oraz warunki wprowadzenia zmian: </w:t>
      </w:r>
      <w:r w:rsidRPr="00464AC8">
        <w:rPr>
          <w:rFonts w:ascii="Times New Roman" w:eastAsia="Times New Roman" w:hAnsi="Times New Roman" w:cs="Times New Roman"/>
          <w:lang w:eastAsia="pl-PL"/>
        </w:rPr>
        <w:br/>
        <w:t xml:space="preserve">Zamawiający zgodnie z art. 144 ustawy z dnia 29 stycznia 2004 r. - Prawo zamówień publicznych przewiduje możliwość dokonania istotnych zmian postanowień zawartej umowy w stosunku do treści oferty, na podstawie której dokonano wyboru Wykonawcy, w przypadku wystąpienia co najmniej jednej z niżej wymienionych okoliczności: Zamawiający, poza możliwością zmiany zawartej umowy na podstawie art. 144 ust. 1 pkt 2, 3, 4, 5, 6 ustawy </w:t>
      </w:r>
      <w:proofErr w:type="spellStart"/>
      <w:r w:rsidRPr="00464AC8">
        <w:rPr>
          <w:rFonts w:ascii="Times New Roman" w:eastAsia="Times New Roman" w:hAnsi="Times New Roman" w:cs="Times New Roman"/>
          <w:lang w:eastAsia="pl-PL"/>
        </w:rPr>
        <w:t>Pzp</w:t>
      </w:r>
      <w:proofErr w:type="spellEnd"/>
      <w:r w:rsidRPr="00464AC8">
        <w:rPr>
          <w:rFonts w:ascii="Times New Roman" w:eastAsia="Times New Roman" w:hAnsi="Times New Roman" w:cs="Times New Roman"/>
          <w:lang w:eastAsia="pl-PL"/>
        </w:rPr>
        <w:t xml:space="preserve">, przewiduje również możliwość dokonywania zmian postanowień zawartej umowy, także w stosunku do treści oferty, na podstawie której dokonano wyboru Wykonawcy, w następujących okolicznościach: 1) zmiana terminów wykonania umowy: 1.1) zmiany spowodowane nieprzewidzianymi w SIWZ warunkami geologicznymi, archeologicznymi lub terenowymi, które spowodowały niezawinione i niemożliwe do uniknięcia przez Wykonawcę opóźnienie, w szczególności: a) wystąpienie w trakcie prowadzenia robót klęsk żywiołowych, b) natrafienie w trakcie prowadzenia robót na niewypały i niewybuchy, c) konieczność wykonania wykopalisk archeologicznych, d) wystąpienie odmiennych od przyjętych w dokumentacji projektowej warunków geologicznych, e) wystąpienie odmiennych od przyjętych w dokumentacji projektowej warunków terenowych, w szczególności istnienie niezinwentaryzowanych lub błędnie zinwentaryzowanych obiektów budowlanych lub podziemnych urządzeń, instalacji lub obiektów infrastrukturalnych; 1.2) wystąpienie warunków atmosferycznych uniemożliwiających prawidłowe wykonanie robót z powodu technologii realizacji prac objętych umową wymagającej konkretnych warunków atmosferycznych, jeżeli konieczność wykonania prac w tym okresie nie jest następstwem okoliczności, za które Wykonawca ponosi odpowiedzialność 1.3) zmiany będące następstwem okoliczności leżących po stronie Zamawiającego, które spowodowały niezawinione i niemożliwe do uniknięcia przez Wykonawcę opóźnienie, w szczególności: a) przedłużenie procedury przetargowej (przedłużenie terminu związania ofertą), b) wstrzymanie robót przez Zamawiającego, c) konieczność usunięcia błędów lub wprowadzenia zmian w dokumentacji projektowej lub specyfikacji technicznej wykonania i odbioru robót, 1.4) konieczność wykonania robót zamiennych lub zamówień dodatkowych; 1.5) zmiany będące następstwem działania lub braku działania organów administracji i innych podmiotów o kompetencjach zbliżonych do organów administracji, w szczególności eksploatatorów infrastruktury oraz właścicieli gruntów pod inwestycję, które spowodowały </w:t>
      </w:r>
      <w:r w:rsidRPr="00464AC8">
        <w:rPr>
          <w:rFonts w:ascii="Times New Roman" w:eastAsia="Times New Roman" w:hAnsi="Times New Roman" w:cs="Times New Roman"/>
          <w:lang w:eastAsia="pl-PL"/>
        </w:rPr>
        <w:lastRenderedPageBreak/>
        <w:t xml:space="preserve">niezawinione i niemożliwe do uniknięcia przez Wykonawcę opóźnienie, w szczególności: a) przekroczenie zakreślonych przez prawo lub regulaminy, a jeśli takich regulacji nie ma - typowych w danych okolicznościach, terminów wydawania przez organy administracji lub inne podmioty decyzji, zezwoleń, uzgodnień itp., b) odmowa wydania przez organy administracji lub inne podmioty wymaganych decyzji, zezwoleń, uzgodnień z przyczyn niezawinionych przez Wykonawcę, w tym odmowa udostępnienia przez właścicieli nieruchomości do celów realizacji inwestycji; 1.6)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 1.7)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2) zmiana sposobu spełnienia świadczenia: 2.1) zmiany technologiczne spowodowane w szczególności następującymi okolicznościami: a) z uwagi na możliwość osiągnięcia wymaganego efektu przy niższych kosztach wykonania robót poprzez zastosowanie innych rozwiązań technicznych lub materiałowych, przy zachowaniu jakości i parametrów technicznych obiektów budowlanych, instalacji i urządzeń, b) z uwagi na możliwość osiągnięcia wymaganego efektu poprzez zastosowanie innych rozwiązań technicznych lub materiałowych zwiększających jakość, parametry techniczne lub eksploatacyjne obiektów budowlanych lub skracających termin realizacji zamówienia, c) pojawienie się na rynku materiałów lub urządzeń nowszej generacji pozwalających na poniesienie niższych kosztów realizacji przedmiotu umowy lub kosztów eksploatacji wykonanego przedmiotu umowy, lub umożliwiające uzyskanie lepszej jakości robót, d) pojawienie się nowszej technologii wykonania zaprojektowanych robót pozwalającej na skrócenie czasu realizacji inwestycji lub kosztów wykonywanych robót lub prac, jak również kosztów eksploatacji wykonanego przedmiotu umowy, e) 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f) odmienne od przyjętych w dokumentacji projektowej lub specyfikacji technicznej wykonania i odbioru robót warunki geologiczne skutkujące niemożliwością zrealizowania przedmiotu umowy przy dotychczasowych założeniach technologicznych, g) odmienne od przyjętych w dokumentacji projektowej lub specyfikacji technicznej wykonania i odbioru robót warunki terenowe, w szczególności istnienie niezinwentaryzowanych lub błędnie zinwentaryzowanych obiektów budowlanych, h) zmiana decyzji, postanowień lub uzgodnień przez organy administracyjne i podmioty uzgadniające dokumentację projektową, i) konieczność zrealizowania przedmiotu umowy przy zastosowaniu innych rozwiązań technicznych lub materiałowych ze względu na zmiany obowiązującego prawa, j) 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464AC8">
        <w:rPr>
          <w:rFonts w:ascii="Times New Roman" w:eastAsia="Times New Roman" w:hAnsi="Times New Roman" w:cs="Times New Roman"/>
          <w:lang w:eastAsia="pl-PL"/>
        </w:rPr>
        <w:t>ppkt</w:t>
      </w:r>
      <w:proofErr w:type="spellEnd"/>
      <w:r w:rsidRPr="00464AC8">
        <w:rPr>
          <w:rFonts w:ascii="Times New Roman" w:eastAsia="Times New Roman" w:hAnsi="Times New Roman" w:cs="Times New Roman"/>
          <w:lang w:eastAsia="pl-PL"/>
        </w:rPr>
        <w:t xml:space="preserve"> 2.1) możliwa jest w szczególności zmiana sposobu wykonania, materiałów i technologii robót, zmiany lokalizacji budowanych urządzeń, ograniczenie zakresu robót objętych umową 3) pozostałe zmiany spowodowane następującymi okolicznościami: a) siła wyższa uniemożliwiająca wykonanie przedmiotu umowy zgodnie z SIWZ, b) zmiana obowiązującej stawki VAT, c) zmiana przepisów podatkowych w zakresie wystawiania faktur, powstawania obowiązku podatkowego itp., d) zmiana zakresu przedmiotu umowy w wyniku rezygnacji przez Zamawiającego z realizacji części przedmiotu umowy wraz ze zmniejszeniem wynagrodzenia Wykonawcy, e) kolizja z planowanymi lub równolegle prowadzonymi przez inne podmioty inwestycjami. W takim przypadku zmiany w umowie zostaną </w:t>
      </w:r>
      <w:r w:rsidRPr="00464AC8">
        <w:rPr>
          <w:rFonts w:ascii="Times New Roman" w:eastAsia="Times New Roman" w:hAnsi="Times New Roman" w:cs="Times New Roman"/>
          <w:lang w:eastAsia="pl-PL"/>
        </w:rPr>
        <w:lastRenderedPageBreak/>
        <w:t xml:space="preserve">ograniczone do zmian koniecznych powodujących uniknięcie lub usunięcie kolizji, f) gdy zaistnieje inna okoliczność prawna, ekonomiczna lub techniczna, skutkująca niemożliwością wykonania lub należytego wykonania umowy zgodnie z SIWZ, g) wprowadzenia lub zmiany podwykonawcy lub dalszego podwykonawcy robót lub usług lub dostaw, h) zmian w zakresie zasad rozliczeń i warunków płatności związanych z zawarciem umowy o podwykonawstwo lub dalsze podwykonawstwo. 2. W przypadku wystąpienia którejkolwiek z okoliczności wymienionych w ust. 1 pkt 3) lit. a), d), e), f) możliwa jest w szczególności zmiana sposobu wykonania, materiałów i technologii robót, jak również zmiany lokalizacji budowanych urządzeń. 3. W przypadku określonym w ust. 1 pkt 3) lit. b) zmiana stawki VAT dotyczyć będzie wynagrodzenia umownego za prace wykonane po dacie podpisania aneksu do umowy. 4. W przypadkach określonych w ust. 1 pkt 2) i 3) możliwa jest również, powiązana ze zmianą sposobu, zakresu świadczenia lub przepisów prawa, odpowiednia zmiana rozliczania lub zmiany wysokości wynagrodzenia. 5. Wszystkie powyższe postanowienia w ust. 1 pkt 1), 2) i 3) stanowią katalog zmian, na które Zamawiający może wyrazić zgodę. Nie stanowią jednocześnie zobowiązania do wyrażenia takiej zgody. 6. Zamawiający przewiduje również możliwość dokonywania nieistotnych zmian postanowień umowy, które nie dotyczą treści oferty, na podstawie której dokonano wyboru Wykonawcy. 7. Nie stanowi zmiany umowy: 1) zmiana danych związanych z obsługą administracyjno-organizacyjną umowy (np. zmiana nr rachunku bankowego); 2) zmiana danych teleadresowych. 8. Strona występująca o zmianę postanowień zawartej umowy zobowiązana jest do udokumentowania zaistnienia okoliczności, o których mowa w ust. 1. Wniosek o zmianę postanowień umowy musi być wyrażony na piśmie. 9. Zmiana umowy może nastąpić wyłącznie w formie pisemnego aneksu pod rygorem nieważności.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IV.6) INFORMACJE ADMINISTRACYJNE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IV.6.1) Sposób udostępniania informacji o charakterze poufnym </w:t>
      </w:r>
      <w:r w:rsidRPr="00464AC8">
        <w:rPr>
          <w:rFonts w:ascii="Times New Roman" w:eastAsia="Times New Roman" w:hAnsi="Times New Roman" w:cs="Times New Roman"/>
          <w:i/>
          <w:iCs/>
          <w:lang w:eastAsia="pl-PL"/>
        </w:rPr>
        <w:t xml:space="preserve">(jeżeli dotyczy):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Środki służące ochronie informacji o charakterze poufnym</w:t>
      </w:r>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IV.6.2) Termin składania ofert lub wniosków o dopuszczenie do udziału w postępowaniu: </w:t>
      </w:r>
      <w:r w:rsidRPr="00464AC8">
        <w:rPr>
          <w:rFonts w:ascii="Times New Roman" w:eastAsia="Times New Roman" w:hAnsi="Times New Roman" w:cs="Times New Roman"/>
          <w:lang w:eastAsia="pl-PL"/>
        </w:rPr>
        <w:br/>
        <w:t xml:space="preserve">Data: 2020-07-27, godzina: 12:00, </w:t>
      </w:r>
      <w:r w:rsidRPr="00464AC8">
        <w:rPr>
          <w:rFonts w:ascii="Times New Roman" w:eastAsia="Times New Roman" w:hAnsi="Times New Roman" w:cs="Times New Roman"/>
          <w:lang w:eastAsia="pl-PL"/>
        </w:rPr>
        <w:br/>
        <w:t xml:space="preserve">Skrócenie terminu składania wniosków, ze względu na pilną potrzebę udzielenia zamówienia (przetarg nieograniczony, przetarg ograniczony, negocjacje z ogłoszeniem): </w:t>
      </w:r>
      <w:r w:rsidRPr="00464AC8">
        <w:rPr>
          <w:rFonts w:ascii="Times New Roman" w:eastAsia="Times New Roman" w:hAnsi="Times New Roman" w:cs="Times New Roman"/>
          <w:lang w:eastAsia="pl-PL"/>
        </w:rPr>
        <w:br/>
        <w:t xml:space="preserve">Nie </w:t>
      </w:r>
      <w:r w:rsidRPr="00464AC8">
        <w:rPr>
          <w:rFonts w:ascii="Times New Roman" w:eastAsia="Times New Roman" w:hAnsi="Times New Roman" w:cs="Times New Roman"/>
          <w:lang w:eastAsia="pl-PL"/>
        </w:rPr>
        <w:br/>
        <w:t xml:space="preserve">Wskazać powody: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lang w:eastAsia="pl-PL"/>
        </w:rPr>
        <w:br/>
        <w:t xml:space="preserve">Język lub języki, w jakich mogą być sporządzane oferty lub wnioski o dopuszczenie do udziału w postępowaniu </w:t>
      </w:r>
      <w:r w:rsidRPr="00464AC8">
        <w:rPr>
          <w:rFonts w:ascii="Times New Roman" w:eastAsia="Times New Roman" w:hAnsi="Times New Roman" w:cs="Times New Roman"/>
          <w:lang w:eastAsia="pl-PL"/>
        </w:rPr>
        <w:br/>
        <w:t xml:space="preserve">&gt; Ofertę należy sporządzić w języku polskim.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 xml:space="preserve">IV.6.3) Termin związania ofertą: </w:t>
      </w:r>
      <w:r w:rsidRPr="00464AC8">
        <w:rPr>
          <w:rFonts w:ascii="Times New Roman" w:eastAsia="Times New Roman" w:hAnsi="Times New Roman" w:cs="Times New Roman"/>
          <w:lang w:eastAsia="pl-PL"/>
        </w:rPr>
        <w:t xml:space="preserve">do: okres w dniach: 30 (od ostatecznego terminu składania ofert)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IV.6.4) Przewiduje się unieważnienie postępowania o udzielenie zamówienia, w przypadku nieprzyznania środków, które miały być przeznaczone na sfinansowanie całości lub części zamówienia:</w:t>
      </w:r>
      <w:r w:rsidRPr="00464AC8">
        <w:rPr>
          <w:rFonts w:ascii="Times New Roman" w:eastAsia="Times New Roman" w:hAnsi="Times New Roman" w:cs="Times New Roman"/>
          <w:lang w:eastAsia="pl-PL"/>
        </w:rPr>
        <w:t xml:space="preserve"> Nie </w:t>
      </w:r>
      <w:r w:rsidRPr="00464AC8">
        <w:rPr>
          <w:rFonts w:ascii="Times New Roman" w:eastAsia="Times New Roman" w:hAnsi="Times New Roman" w:cs="Times New Roman"/>
          <w:lang w:eastAsia="pl-PL"/>
        </w:rPr>
        <w:br/>
      </w:r>
      <w:r w:rsidRPr="00464AC8">
        <w:rPr>
          <w:rFonts w:ascii="Times New Roman" w:eastAsia="Times New Roman" w:hAnsi="Times New Roman" w:cs="Times New Roman"/>
          <w:b/>
          <w:bCs/>
          <w:lang w:eastAsia="pl-PL"/>
        </w:rPr>
        <w:t>IV.6.5) Informacje dodatkowe:</w:t>
      </w:r>
      <w:r w:rsidRPr="00464AC8">
        <w:rPr>
          <w:rFonts w:ascii="Times New Roman" w:eastAsia="Times New Roman" w:hAnsi="Times New Roman" w:cs="Times New Roman"/>
          <w:lang w:eastAsia="pl-PL"/>
        </w:rPr>
        <w:t xml:space="preserve"> </w:t>
      </w:r>
      <w:r w:rsidRPr="00464AC8">
        <w:rPr>
          <w:rFonts w:ascii="Times New Roman" w:eastAsia="Times New Roman" w:hAnsi="Times New Roman" w:cs="Times New Roman"/>
          <w:lang w:eastAsia="pl-PL"/>
        </w:rPr>
        <w:br/>
      </w:r>
    </w:p>
    <w:p w:rsidR="00464AC8" w:rsidRPr="00464AC8" w:rsidRDefault="00464AC8" w:rsidP="0097327F">
      <w:pPr>
        <w:spacing w:after="0" w:line="240" w:lineRule="auto"/>
        <w:jc w:val="center"/>
        <w:rPr>
          <w:rFonts w:ascii="Times New Roman" w:eastAsia="Times New Roman" w:hAnsi="Times New Roman" w:cs="Times New Roman"/>
          <w:lang w:eastAsia="pl-PL"/>
        </w:rPr>
      </w:pPr>
      <w:r w:rsidRPr="00464AC8">
        <w:rPr>
          <w:rFonts w:ascii="Times New Roman" w:eastAsia="Times New Roman" w:hAnsi="Times New Roman" w:cs="Times New Roman"/>
          <w:u w:val="single"/>
          <w:lang w:eastAsia="pl-PL"/>
        </w:rPr>
        <w:t xml:space="preserve">ZAŁĄCZNIK I - INFORMACJE DOTYCZĄCE OFERT CZĘŚCIOWYCH </w:t>
      </w:r>
      <w:bookmarkStart w:id="0" w:name="_GoBack"/>
      <w:bookmarkEnd w:id="0"/>
    </w:p>
    <w:p w:rsidR="00464AC8" w:rsidRDefault="00464AC8" w:rsidP="00464AC8">
      <w:pPr>
        <w:spacing w:after="0" w:line="240" w:lineRule="auto"/>
        <w:rPr>
          <w:rFonts w:ascii="Times New Roman" w:eastAsia="Times New Roman" w:hAnsi="Times New Roman" w:cs="Times New Roman"/>
          <w:lang w:eastAsia="pl-PL"/>
        </w:rPr>
      </w:pPr>
    </w:p>
    <w:p w:rsidR="0097327F" w:rsidRPr="00464AC8" w:rsidRDefault="0097327F" w:rsidP="00464AC8">
      <w:pPr>
        <w:spacing w:after="0" w:line="240" w:lineRule="auto"/>
        <w:rPr>
          <w:rFonts w:ascii="Times New Roman" w:eastAsia="Times New Roman" w:hAnsi="Times New Roman" w:cs="Times New Roman"/>
          <w:lang w:eastAsia="pl-PL"/>
        </w:rPr>
      </w:pPr>
    </w:p>
    <w:p w:rsidR="0097327F" w:rsidRDefault="0097327F" w:rsidP="0097327F">
      <w:pPr>
        <w:spacing w:after="240" w:line="240" w:lineRule="auto"/>
        <w:ind w:left="566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97327F" w:rsidRPr="003C58BE" w:rsidRDefault="0097327F" w:rsidP="0097327F">
      <w:pPr>
        <w:spacing w:after="24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sidRPr="006124DF">
        <w:rPr>
          <w:rFonts w:ascii="Times New Roman" w:eastAsia="Times New Roman" w:hAnsi="Times New Roman" w:cs="Times New Roman"/>
          <w:sz w:val="20"/>
          <w:szCs w:val="20"/>
          <w:lang w:eastAsia="pl-PL"/>
        </w:rPr>
        <w:t>Kierownik Zamawiającego</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7327F" w:rsidRPr="005831CE" w:rsidTr="00F578E9">
        <w:trPr>
          <w:tblCellSpacing w:w="15" w:type="dxa"/>
        </w:trPr>
        <w:tc>
          <w:tcPr>
            <w:tcW w:w="0" w:type="auto"/>
            <w:vAlign w:val="center"/>
            <w:hideMark/>
          </w:tcPr>
          <w:p w:rsidR="0097327F" w:rsidRPr="005831CE" w:rsidRDefault="0097327F" w:rsidP="00F578E9">
            <w:pPr>
              <w:spacing w:after="0" w:line="240" w:lineRule="auto"/>
              <w:rPr>
                <w:rFonts w:ascii="Times New Roman" w:eastAsia="Times New Roman" w:hAnsi="Times New Roman" w:cs="Times New Roman"/>
                <w:sz w:val="24"/>
                <w:szCs w:val="24"/>
              </w:rPr>
            </w:pPr>
          </w:p>
        </w:tc>
      </w:tr>
    </w:tbl>
    <w:p w:rsidR="0097327F" w:rsidRPr="009979F6" w:rsidRDefault="0097327F" w:rsidP="0097327F">
      <w:pPr>
        <w:spacing w:after="0" w:line="240" w:lineRule="auto"/>
        <w:rPr>
          <w:rFonts w:ascii="Times New Roman" w:eastAsia="Times New Roman" w:hAnsi="Times New Roman" w:cs="Times New Roman"/>
          <w:b/>
          <w:sz w:val="20"/>
          <w:szCs w:val="20"/>
          <w:u w:val="single"/>
        </w:rPr>
      </w:pPr>
      <w:r w:rsidRPr="009979F6">
        <w:rPr>
          <w:rFonts w:ascii="Times New Roman" w:eastAsia="Times New Roman" w:hAnsi="Times New Roman" w:cs="Times New Roman"/>
          <w:b/>
          <w:sz w:val="20"/>
          <w:szCs w:val="20"/>
          <w:u w:val="single"/>
        </w:rPr>
        <w:t>Otrzymują:</w:t>
      </w:r>
    </w:p>
    <w:p w:rsidR="0097327F" w:rsidRPr="006D5921" w:rsidRDefault="0097327F" w:rsidP="0097327F">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1. Strona internetowa www.bip.solec.pl w zakładce zamówienia publiczne,</w:t>
      </w:r>
    </w:p>
    <w:p w:rsidR="0097327F" w:rsidRPr="006D5921" w:rsidRDefault="0097327F" w:rsidP="0097327F">
      <w:pPr>
        <w:spacing w:after="0" w:line="240" w:lineRule="auto"/>
        <w:rPr>
          <w:rFonts w:ascii="Times New Roman" w:eastAsia="Times New Roman" w:hAnsi="Times New Roman" w:cs="Times New Roman"/>
          <w:sz w:val="20"/>
          <w:szCs w:val="20"/>
        </w:rPr>
      </w:pPr>
      <w:r w:rsidRPr="006D5921">
        <w:rPr>
          <w:rFonts w:ascii="Times New Roman" w:eastAsia="Times New Roman" w:hAnsi="Times New Roman" w:cs="Times New Roman"/>
          <w:sz w:val="20"/>
          <w:szCs w:val="20"/>
        </w:rPr>
        <w:t>2. Tablica ogłoszeń w siedzibie zamawiająceg</w:t>
      </w:r>
      <w:r>
        <w:rPr>
          <w:rFonts w:ascii="Times New Roman" w:eastAsia="Times New Roman" w:hAnsi="Times New Roman" w:cs="Times New Roman"/>
          <w:sz w:val="20"/>
          <w:szCs w:val="20"/>
        </w:rPr>
        <w:t>o od dn. 10</w:t>
      </w:r>
      <w:r>
        <w:rPr>
          <w:rFonts w:ascii="Times New Roman" w:eastAsia="Times New Roman" w:hAnsi="Times New Roman" w:cs="Times New Roman"/>
          <w:sz w:val="20"/>
          <w:szCs w:val="20"/>
        </w:rPr>
        <w:t>.07.2020</w:t>
      </w:r>
      <w:r w:rsidRPr="006D5921">
        <w:rPr>
          <w:rFonts w:ascii="Times New Roman" w:eastAsia="Times New Roman" w:hAnsi="Times New Roman" w:cs="Times New Roman"/>
          <w:sz w:val="20"/>
          <w:szCs w:val="20"/>
        </w:rPr>
        <w:t xml:space="preserve"> do dn. ...................</w:t>
      </w:r>
    </w:p>
    <w:p w:rsidR="0097327F" w:rsidRPr="0097327F" w:rsidRDefault="0097327F" w:rsidP="0097327F">
      <w:r w:rsidRPr="006D5921">
        <w:rPr>
          <w:rFonts w:ascii="Times New Roman" w:eastAsia="Times New Roman" w:hAnsi="Times New Roman" w:cs="Times New Roman"/>
          <w:sz w:val="20"/>
          <w:szCs w:val="20"/>
        </w:rPr>
        <w:t>3. A/a.</w:t>
      </w:r>
    </w:p>
    <w:p w:rsidR="00464AC8" w:rsidRPr="00464AC8" w:rsidRDefault="00464AC8" w:rsidP="00464AC8">
      <w:pPr>
        <w:spacing w:after="240" w:line="240" w:lineRule="auto"/>
        <w:rPr>
          <w:rFonts w:ascii="Times New Roman" w:eastAsia="Times New Roman" w:hAnsi="Times New Roman" w:cs="Times New Roman"/>
          <w:lang w:eastAsia="pl-PL"/>
        </w:rPr>
      </w:pPr>
    </w:p>
    <w:p w:rsidR="00464AC8" w:rsidRPr="00464AC8" w:rsidRDefault="00464AC8" w:rsidP="00464AC8">
      <w:pPr>
        <w:spacing w:after="240" w:line="240" w:lineRule="auto"/>
        <w:rPr>
          <w:rFonts w:ascii="Times New Roman" w:eastAsia="Times New Roman" w:hAnsi="Times New Roman" w:cs="Times New Roman"/>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64AC8" w:rsidRPr="00464AC8" w:rsidTr="00464AC8">
        <w:trPr>
          <w:tblCellSpacing w:w="15" w:type="dxa"/>
        </w:trPr>
        <w:tc>
          <w:tcPr>
            <w:tcW w:w="0" w:type="auto"/>
            <w:vAlign w:val="center"/>
            <w:hideMark/>
          </w:tcPr>
          <w:p w:rsidR="00464AC8" w:rsidRPr="00464AC8" w:rsidRDefault="00464AC8" w:rsidP="00464AC8">
            <w:pPr>
              <w:spacing w:after="240" w:line="240" w:lineRule="auto"/>
              <w:rPr>
                <w:rFonts w:ascii="Times New Roman" w:eastAsia="Times New Roman" w:hAnsi="Times New Roman" w:cs="Times New Roman"/>
                <w:lang w:eastAsia="pl-PL"/>
              </w:rPr>
            </w:pPr>
          </w:p>
        </w:tc>
      </w:tr>
    </w:tbl>
    <w:p w:rsidR="004F2B72" w:rsidRPr="00464AC8" w:rsidRDefault="004F2B72"/>
    <w:sectPr w:rsidR="004F2B72" w:rsidRPr="00464A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1F"/>
    <w:rsid w:val="00464AC8"/>
    <w:rsid w:val="004F2B72"/>
    <w:rsid w:val="0097327F"/>
    <w:rsid w:val="00B52B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8B93DA-474E-46D6-BE89-893AD02D5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33012">
      <w:bodyDiv w:val="1"/>
      <w:marLeft w:val="0"/>
      <w:marRight w:val="0"/>
      <w:marTop w:val="0"/>
      <w:marBottom w:val="0"/>
      <w:divBdr>
        <w:top w:val="none" w:sz="0" w:space="0" w:color="auto"/>
        <w:left w:val="none" w:sz="0" w:space="0" w:color="auto"/>
        <w:bottom w:val="none" w:sz="0" w:space="0" w:color="auto"/>
        <w:right w:val="none" w:sz="0" w:space="0" w:color="auto"/>
      </w:divBdr>
      <w:divsChild>
        <w:div w:id="811603361">
          <w:marLeft w:val="0"/>
          <w:marRight w:val="0"/>
          <w:marTop w:val="0"/>
          <w:marBottom w:val="0"/>
          <w:divBdr>
            <w:top w:val="none" w:sz="0" w:space="0" w:color="auto"/>
            <w:left w:val="none" w:sz="0" w:space="0" w:color="auto"/>
            <w:bottom w:val="none" w:sz="0" w:space="0" w:color="auto"/>
            <w:right w:val="none" w:sz="0" w:space="0" w:color="auto"/>
          </w:divBdr>
          <w:divsChild>
            <w:div w:id="495457491">
              <w:marLeft w:val="0"/>
              <w:marRight w:val="0"/>
              <w:marTop w:val="0"/>
              <w:marBottom w:val="0"/>
              <w:divBdr>
                <w:top w:val="none" w:sz="0" w:space="0" w:color="auto"/>
                <w:left w:val="none" w:sz="0" w:space="0" w:color="auto"/>
                <w:bottom w:val="none" w:sz="0" w:space="0" w:color="auto"/>
                <w:right w:val="none" w:sz="0" w:space="0" w:color="auto"/>
              </w:divBdr>
            </w:div>
            <w:div w:id="2095279377">
              <w:marLeft w:val="0"/>
              <w:marRight w:val="0"/>
              <w:marTop w:val="0"/>
              <w:marBottom w:val="0"/>
              <w:divBdr>
                <w:top w:val="none" w:sz="0" w:space="0" w:color="auto"/>
                <w:left w:val="none" w:sz="0" w:space="0" w:color="auto"/>
                <w:bottom w:val="none" w:sz="0" w:space="0" w:color="auto"/>
                <w:right w:val="none" w:sz="0" w:space="0" w:color="auto"/>
              </w:divBdr>
            </w:div>
            <w:div w:id="1127040189">
              <w:marLeft w:val="0"/>
              <w:marRight w:val="0"/>
              <w:marTop w:val="0"/>
              <w:marBottom w:val="0"/>
              <w:divBdr>
                <w:top w:val="none" w:sz="0" w:space="0" w:color="auto"/>
                <w:left w:val="none" w:sz="0" w:space="0" w:color="auto"/>
                <w:bottom w:val="none" w:sz="0" w:space="0" w:color="auto"/>
                <w:right w:val="none" w:sz="0" w:space="0" w:color="auto"/>
              </w:divBdr>
              <w:divsChild>
                <w:div w:id="1493644290">
                  <w:marLeft w:val="0"/>
                  <w:marRight w:val="0"/>
                  <w:marTop w:val="0"/>
                  <w:marBottom w:val="0"/>
                  <w:divBdr>
                    <w:top w:val="none" w:sz="0" w:space="0" w:color="auto"/>
                    <w:left w:val="none" w:sz="0" w:space="0" w:color="auto"/>
                    <w:bottom w:val="none" w:sz="0" w:space="0" w:color="auto"/>
                    <w:right w:val="none" w:sz="0" w:space="0" w:color="auto"/>
                  </w:divBdr>
                </w:div>
              </w:divsChild>
            </w:div>
            <w:div w:id="636254122">
              <w:marLeft w:val="0"/>
              <w:marRight w:val="0"/>
              <w:marTop w:val="0"/>
              <w:marBottom w:val="0"/>
              <w:divBdr>
                <w:top w:val="none" w:sz="0" w:space="0" w:color="auto"/>
                <w:left w:val="none" w:sz="0" w:space="0" w:color="auto"/>
                <w:bottom w:val="none" w:sz="0" w:space="0" w:color="auto"/>
                <w:right w:val="none" w:sz="0" w:space="0" w:color="auto"/>
              </w:divBdr>
              <w:divsChild>
                <w:div w:id="864441744">
                  <w:marLeft w:val="0"/>
                  <w:marRight w:val="0"/>
                  <w:marTop w:val="0"/>
                  <w:marBottom w:val="0"/>
                  <w:divBdr>
                    <w:top w:val="none" w:sz="0" w:space="0" w:color="auto"/>
                    <w:left w:val="none" w:sz="0" w:space="0" w:color="auto"/>
                    <w:bottom w:val="none" w:sz="0" w:space="0" w:color="auto"/>
                    <w:right w:val="none" w:sz="0" w:space="0" w:color="auto"/>
                  </w:divBdr>
                </w:div>
              </w:divsChild>
            </w:div>
            <w:div w:id="1300846816">
              <w:marLeft w:val="0"/>
              <w:marRight w:val="0"/>
              <w:marTop w:val="0"/>
              <w:marBottom w:val="0"/>
              <w:divBdr>
                <w:top w:val="none" w:sz="0" w:space="0" w:color="auto"/>
                <w:left w:val="none" w:sz="0" w:space="0" w:color="auto"/>
                <w:bottom w:val="none" w:sz="0" w:space="0" w:color="auto"/>
                <w:right w:val="none" w:sz="0" w:space="0" w:color="auto"/>
              </w:divBdr>
              <w:divsChild>
                <w:div w:id="1882862457">
                  <w:marLeft w:val="0"/>
                  <w:marRight w:val="0"/>
                  <w:marTop w:val="0"/>
                  <w:marBottom w:val="0"/>
                  <w:divBdr>
                    <w:top w:val="none" w:sz="0" w:space="0" w:color="auto"/>
                    <w:left w:val="none" w:sz="0" w:space="0" w:color="auto"/>
                    <w:bottom w:val="none" w:sz="0" w:space="0" w:color="auto"/>
                    <w:right w:val="none" w:sz="0" w:space="0" w:color="auto"/>
                  </w:divBdr>
                </w:div>
                <w:div w:id="795024993">
                  <w:marLeft w:val="0"/>
                  <w:marRight w:val="0"/>
                  <w:marTop w:val="0"/>
                  <w:marBottom w:val="0"/>
                  <w:divBdr>
                    <w:top w:val="none" w:sz="0" w:space="0" w:color="auto"/>
                    <w:left w:val="none" w:sz="0" w:space="0" w:color="auto"/>
                    <w:bottom w:val="none" w:sz="0" w:space="0" w:color="auto"/>
                    <w:right w:val="none" w:sz="0" w:space="0" w:color="auto"/>
                  </w:divBdr>
                </w:div>
                <w:div w:id="144321770">
                  <w:marLeft w:val="0"/>
                  <w:marRight w:val="0"/>
                  <w:marTop w:val="0"/>
                  <w:marBottom w:val="0"/>
                  <w:divBdr>
                    <w:top w:val="none" w:sz="0" w:space="0" w:color="auto"/>
                    <w:left w:val="none" w:sz="0" w:space="0" w:color="auto"/>
                    <w:bottom w:val="none" w:sz="0" w:space="0" w:color="auto"/>
                    <w:right w:val="none" w:sz="0" w:space="0" w:color="auto"/>
                  </w:divBdr>
                </w:div>
                <w:div w:id="676419188">
                  <w:marLeft w:val="0"/>
                  <w:marRight w:val="0"/>
                  <w:marTop w:val="0"/>
                  <w:marBottom w:val="0"/>
                  <w:divBdr>
                    <w:top w:val="none" w:sz="0" w:space="0" w:color="auto"/>
                    <w:left w:val="none" w:sz="0" w:space="0" w:color="auto"/>
                    <w:bottom w:val="none" w:sz="0" w:space="0" w:color="auto"/>
                    <w:right w:val="none" w:sz="0" w:space="0" w:color="auto"/>
                  </w:divBdr>
                </w:div>
              </w:divsChild>
            </w:div>
            <w:div w:id="1986813294">
              <w:marLeft w:val="0"/>
              <w:marRight w:val="0"/>
              <w:marTop w:val="0"/>
              <w:marBottom w:val="0"/>
              <w:divBdr>
                <w:top w:val="none" w:sz="0" w:space="0" w:color="auto"/>
                <w:left w:val="none" w:sz="0" w:space="0" w:color="auto"/>
                <w:bottom w:val="none" w:sz="0" w:space="0" w:color="auto"/>
                <w:right w:val="none" w:sz="0" w:space="0" w:color="auto"/>
              </w:divBdr>
              <w:divsChild>
                <w:div w:id="509411903">
                  <w:marLeft w:val="0"/>
                  <w:marRight w:val="0"/>
                  <w:marTop w:val="0"/>
                  <w:marBottom w:val="0"/>
                  <w:divBdr>
                    <w:top w:val="none" w:sz="0" w:space="0" w:color="auto"/>
                    <w:left w:val="none" w:sz="0" w:space="0" w:color="auto"/>
                    <w:bottom w:val="none" w:sz="0" w:space="0" w:color="auto"/>
                    <w:right w:val="none" w:sz="0" w:space="0" w:color="auto"/>
                  </w:divBdr>
                </w:div>
                <w:div w:id="899368149">
                  <w:marLeft w:val="0"/>
                  <w:marRight w:val="0"/>
                  <w:marTop w:val="0"/>
                  <w:marBottom w:val="0"/>
                  <w:divBdr>
                    <w:top w:val="none" w:sz="0" w:space="0" w:color="auto"/>
                    <w:left w:val="none" w:sz="0" w:space="0" w:color="auto"/>
                    <w:bottom w:val="none" w:sz="0" w:space="0" w:color="auto"/>
                    <w:right w:val="none" w:sz="0" w:space="0" w:color="auto"/>
                  </w:divBdr>
                </w:div>
                <w:div w:id="760487368">
                  <w:marLeft w:val="0"/>
                  <w:marRight w:val="0"/>
                  <w:marTop w:val="0"/>
                  <w:marBottom w:val="0"/>
                  <w:divBdr>
                    <w:top w:val="none" w:sz="0" w:space="0" w:color="auto"/>
                    <w:left w:val="none" w:sz="0" w:space="0" w:color="auto"/>
                    <w:bottom w:val="none" w:sz="0" w:space="0" w:color="auto"/>
                    <w:right w:val="none" w:sz="0" w:space="0" w:color="auto"/>
                  </w:divBdr>
                </w:div>
                <w:div w:id="392585934">
                  <w:marLeft w:val="0"/>
                  <w:marRight w:val="0"/>
                  <w:marTop w:val="0"/>
                  <w:marBottom w:val="0"/>
                  <w:divBdr>
                    <w:top w:val="none" w:sz="0" w:space="0" w:color="auto"/>
                    <w:left w:val="none" w:sz="0" w:space="0" w:color="auto"/>
                    <w:bottom w:val="none" w:sz="0" w:space="0" w:color="auto"/>
                    <w:right w:val="none" w:sz="0" w:space="0" w:color="auto"/>
                  </w:divBdr>
                </w:div>
                <w:div w:id="661395041">
                  <w:marLeft w:val="0"/>
                  <w:marRight w:val="0"/>
                  <w:marTop w:val="0"/>
                  <w:marBottom w:val="0"/>
                  <w:divBdr>
                    <w:top w:val="none" w:sz="0" w:space="0" w:color="auto"/>
                    <w:left w:val="none" w:sz="0" w:space="0" w:color="auto"/>
                    <w:bottom w:val="none" w:sz="0" w:space="0" w:color="auto"/>
                    <w:right w:val="none" w:sz="0" w:space="0" w:color="auto"/>
                  </w:divBdr>
                </w:div>
                <w:div w:id="605115438">
                  <w:marLeft w:val="0"/>
                  <w:marRight w:val="0"/>
                  <w:marTop w:val="0"/>
                  <w:marBottom w:val="0"/>
                  <w:divBdr>
                    <w:top w:val="none" w:sz="0" w:space="0" w:color="auto"/>
                    <w:left w:val="none" w:sz="0" w:space="0" w:color="auto"/>
                    <w:bottom w:val="none" w:sz="0" w:space="0" w:color="auto"/>
                    <w:right w:val="none" w:sz="0" w:space="0" w:color="auto"/>
                  </w:divBdr>
                </w:div>
                <w:div w:id="408888269">
                  <w:marLeft w:val="0"/>
                  <w:marRight w:val="0"/>
                  <w:marTop w:val="0"/>
                  <w:marBottom w:val="0"/>
                  <w:divBdr>
                    <w:top w:val="none" w:sz="0" w:space="0" w:color="auto"/>
                    <w:left w:val="none" w:sz="0" w:space="0" w:color="auto"/>
                    <w:bottom w:val="none" w:sz="0" w:space="0" w:color="auto"/>
                    <w:right w:val="none" w:sz="0" w:space="0" w:color="auto"/>
                  </w:divBdr>
                </w:div>
              </w:divsChild>
            </w:div>
            <w:div w:id="353506673">
              <w:marLeft w:val="0"/>
              <w:marRight w:val="0"/>
              <w:marTop w:val="0"/>
              <w:marBottom w:val="0"/>
              <w:divBdr>
                <w:top w:val="none" w:sz="0" w:space="0" w:color="auto"/>
                <w:left w:val="none" w:sz="0" w:space="0" w:color="auto"/>
                <w:bottom w:val="none" w:sz="0" w:space="0" w:color="auto"/>
                <w:right w:val="none" w:sz="0" w:space="0" w:color="auto"/>
              </w:divBdr>
              <w:divsChild>
                <w:div w:id="1654989299">
                  <w:marLeft w:val="0"/>
                  <w:marRight w:val="0"/>
                  <w:marTop w:val="0"/>
                  <w:marBottom w:val="0"/>
                  <w:divBdr>
                    <w:top w:val="none" w:sz="0" w:space="0" w:color="auto"/>
                    <w:left w:val="none" w:sz="0" w:space="0" w:color="auto"/>
                    <w:bottom w:val="none" w:sz="0" w:space="0" w:color="auto"/>
                    <w:right w:val="none" w:sz="0" w:space="0" w:color="auto"/>
                  </w:divBdr>
                </w:div>
                <w:div w:id="740903964">
                  <w:marLeft w:val="0"/>
                  <w:marRight w:val="0"/>
                  <w:marTop w:val="0"/>
                  <w:marBottom w:val="0"/>
                  <w:divBdr>
                    <w:top w:val="none" w:sz="0" w:space="0" w:color="auto"/>
                    <w:left w:val="none" w:sz="0" w:space="0" w:color="auto"/>
                    <w:bottom w:val="none" w:sz="0" w:space="0" w:color="auto"/>
                    <w:right w:val="none" w:sz="0" w:space="0" w:color="auto"/>
                  </w:divBdr>
                </w:div>
              </w:divsChild>
            </w:div>
            <w:div w:id="1834174475">
              <w:marLeft w:val="0"/>
              <w:marRight w:val="0"/>
              <w:marTop w:val="0"/>
              <w:marBottom w:val="0"/>
              <w:divBdr>
                <w:top w:val="none" w:sz="0" w:space="0" w:color="auto"/>
                <w:left w:val="none" w:sz="0" w:space="0" w:color="auto"/>
                <w:bottom w:val="none" w:sz="0" w:space="0" w:color="auto"/>
                <w:right w:val="none" w:sz="0" w:space="0" w:color="auto"/>
              </w:divBdr>
              <w:divsChild>
                <w:div w:id="368652423">
                  <w:marLeft w:val="0"/>
                  <w:marRight w:val="0"/>
                  <w:marTop w:val="0"/>
                  <w:marBottom w:val="0"/>
                  <w:divBdr>
                    <w:top w:val="none" w:sz="0" w:space="0" w:color="auto"/>
                    <w:left w:val="none" w:sz="0" w:space="0" w:color="auto"/>
                    <w:bottom w:val="none" w:sz="0" w:space="0" w:color="auto"/>
                    <w:right w:val="none" w:sz="0" w:space="0" w:color="auto"/>
                  </w:divBdr>
                </w:div>
                <w:div w:id="1273124808">
                  <w:marLeft w:val="0"/>
                  <w:marRight w:val="0"/>
                  <w:marTop w:val="0"/>
                  <w:marBottom w:val="0"/>
                  <w:divBdr>
                    <w:top w:val="none" w:sz="0" w:space="0" w:color="auto"/>
                    <w:left w:val="none" w:sz="0" w:space="0" w:color="auto"/>
                    <w:bottom w:val="none" w:sz="0" w:space="0" w:color="auto"/>
                    <w:right w:val="none" w:sz="0" w:space="0" w:color="auto"/>
                  </w:divBdr>
                </w:div>
                <w:div w:id="953950351">
                  <w:marLeft w:val="0"/>
                  <w:marRight w:val="0"/>
                  <w:marTop w:val="0"/>
                  <w:marBottom w:val="0"/>
                  <w:divBdr>
                    <w:top w:val="none" w:sz="0" w:space="0" w:color="auto"/>
                    <w:left w:val="none" w:sz="0" w:space="0" w:color="auto"/>
                    <w:bottom w:val="none" w:sz="0" w:space="0" w:color="auto"/>
                    <w:right w:val="none" w:sz="0" w:space="0" w:color="auto"/>
                  </w:divBdr>
                </w:div>
                <w:div w:id="745879467">
                  <w:marLeft w:val="0"/>
                  <w:marRight w:val="0"/>
                  <w:marTop w:val="0"/>
                  <w:marBottom w:val="0"/>
                  <w:divBdr>
                    <w:top w:val="none" w:sz="0" w:space="0" w:color="auto"/>
                    <w:left w:val="none" w:sz="0" w:space="0" w:color="auto"/>
                    <w:bottom w:val="none" w:sz="0" w:space="0" w:color="auto"/>
                    <w:right w:val="none" w:sz="0" w:space="0" w:color="auto"/>
                  </w:divBdr>
                </w:div>
                <w:div w:id="601305156">
                  <w:marLeft w:val="0"/>
                  <w:marRight w:val="0"/>
                  <w:marTop w:val="0"/>
                  <w:marBottom w:val="0"/>
                  <w:divBdr>
                    <w:top w:val="none" w:sz="0" w:space="0" w:color="auto"/>
                    <w:left w:val="none" w:sz="0" w:space="0" w:color="auto"/>
                    <w:bottom w:val="none" w:sz="0" w:space="0" w:color="auto"/>
                    <w:right w:val="none" w:sz="0" w:space="0" w:color="auto"/>
                  </w:divBdr>
                </w:div>
                <w:div w:id="1159659903">
                  <w:marLeft w:val="0"/>
                  <w:marRight w:val="0"/>
                  <w:marTop w:val="0"/>
                  <w:marBottom w:val="0"/>
                  <w:divBdr>
                    <w:top w:val="none" w:sz="0" w:space="0" w:color="auto"/>
                    <w:left w:val="none" w:sz="0" w:space="0" w:color="auto"/>
                    <w:bottom w:val="none" w:sz="0" w:space="0" w:color="auto"/>
                    <w:right w:val="none" w:sz="0" w:space="0" w:color="auto"/>
                  </w:divBdr>
                </w:div>
              </w:divsChild>
            </w:div>
            <w:div w:id="1944679679">
              <w:marLeft w:val="0"/>
              <w:marRight w:val="0"/>
              <w:marTop w:val="0"/>
              <w:marBottom w:val="0"/>
              <w:divBdr>
                <w:top w:val="none" w:sz="0" w:space="0" w:color="auto"/>
                <w:left w:val="none" w:sz="0" w:space="0" w:color="auto"/>
                <w:bottom w:val="none" w:sz="0" w:space="0" w:color="auto"/>
                <w:right w:val="none" w:sz="0" w:space="0" w:color="auto"/>
              </w:divBdr>
              <w:divsChild>
                <w:div w:id="1493250840">
                  <w:marLeft w:val="0"/>
                  <w:marRight w:val="0"/>
                  <w:marTop w:val="0"/>
                  <w:marBottom w:val="0"/>
                  <w:divBdr>
                    <w:top w:val="none" w:sz="0" w:space="0" w:color="auto"/>
                    <w:left w:val="none" w:sz="0" w:space="0" w:color="auto"/>
                    <w:bottom w:val="none" w:sz="0" w:space="0" w:color="auto"/>
                    <w:right w:val="none" w:sz="0" w:space="0" w:color="auto"/>
                  </w:divBdr>
                </w:div>
                <w:div w:id="1137409386">
                  <w:marLeft w:val="0"/>
                  <w:marRight w:val="0"/>
                  <w:marTop w:val="0"/>
                  <w:marBottom w:val="0"/>
                  <w:divBdr>
                    <w:top w:val="none" w:sz="0" w:space="0" w:color="auto"/>
                    <w:left w:val="none" w:sz="0" w:space="0" w:color="auto"/>
                    <w:bottom w:val="none" w:sz="0" w:space="0" w:color="auto"/>
                    <w:right w:val="none" w:sz="0" w:space="0" w:color="auto"/>
                  </w:divBdr>
                </w:div>
                <w:div w:id="1811441853">
                  <w:marLeft w:val="0"/>
                  <w:marRight w:val="0"/>
                  <w:marTop w:val="0"/>
                  <w:marBottom w:val="0"/>
                  <w:divBdr>
                    <w:top w:val="none" w:sz="0" w:space="0" w:color="auto"/>
                    <w:left w:val="none" w:sz="0" w:space="0" w:color="auto"/>
                    <w:bottom w:val="none" w:sz="0" w:space="0" w:color="auto"/>
                    <w:right w:val="none" w:sz="0" w:space="0" w:color="auto"/>
                  </w:divBdr>
                </w:div>
                <w:div w:id="1398895510">
                  <w:marLeft w:val="0"/>
                  <w:marRight w:val="0"/>
                  <w:marTop w:val="0"/>
                  <w:marBottom w:val="0"/>
                  <w:divBdr>
                    <w:top w:val="none" w:sz="0" w:space="0" w:color="auto"/>
                    <w:left w:val="none" w:sz="0" w:space="0" w:color="auto"/>
                    <w:bottom w:val="none" w:sz="0" w:space="0" w:color="auto"/>
                    <w:right w:val="none" w:sz="0" w:space="0" w:color="auto"/>
                  </w:divBdr>
                </w:div>
                <w:div w:id="1948583492">
                  <w:marLeft w:val="0"/>
                  <w:marRight w:val="0"/>
                  <w:marTop w:val="0"/>
                  <w:marBottom w:val="0"/>
                  <w:divBdr>
                    <w:top w:val="none" w:sz="0" w:space="0" w:color="auto"/>
                    <w:left w:val="none" w:sz="0" w:space="0" w:color="auto"/>
                    <w:bottom w:val="none" w:sz="0" w:space="0" w:color="auto"/>
                    <w:right w:val="none" w:sz="0" w:space="0" w:color="auto"/>
                  </w:divBdr>
                </w:div>
                <w:div w:id="2017032028">
                  <w:marLeft w:val="0"/>
                  <w:marRight w:val="0"/>
                  <w:marTop w:val="0"/>
                  <w:marBottom w:val="0"/>
                  <w:divBdr>
                    <w:top w:val="none" w:sz="0" w:space="0" w:color="auto"/>
                    <w:left w:val="none" w:sz="0" w:space="0" w:color="auto"/>
                    <w:bottom w:val="none" w:sz="0" w:space="0" w:color="auto"/>
                    <w:right w:val="none" w:sz="0" w:space="0" w:color="auto"/>
                  </w:divBdr>
                </w:div>
                <w:div w:id="599726217">
                  <w:marLeft w:val="0"/>
                  <w:marRight w:val="0"/>
                  <w:marTop w:val="0"/>
                  <w:marBottom w:val="0"/>
                  <w:divBdr>
                    <w:top w:val="none" w:sz="0" w:space="0" w:color="auto"/>
                    <w:left w:val="none" w:sz="0" w:space="0" w:color="auto"/>
                    <w:bottom w:val="none" w:sz="0" w:space="0" w:color="auto"/>
                    <w:right w:val="none" w:sz="0" w:space="0" w:color="auto"/>
                  </w:divBdr>
                </w:div>
                <w:div w:id="1078550548">
                  <w:marLeft w:val="0"/>
                  <w:marRight w:val="0"/>
                  <w:marTop w:val="0"/>
                  <w:marBottom w:val="0"/>
                  <w:divBdr>
                    <w:top w:val="none" w:sz="0" w:space="0" w:color="auto"/>
                    <w:left w:val="none" w:sz="0" w:space="0" w:color="auto"/>
                    <w:bottom w:val="none" w:sz="0" w:space="0" w:color="auto"/>
                    <w:right w:val="none" w:sz="0" w:space="0" w:color="auto"/>
                  </w:divBdr>
                </w:div>
              </w:divsChild>
            </w:div>
            <w:div w:id="20915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13</Pages>
  <Words>5815</Words>
  <Characters>34896</Characters>
  <Application>Microsoft Office Word</Application>
  <DocSecurity>0</DocSecurity>
  <Lines>290</Lines>
  <Paragraphs>81</Paragraphs>
  <ScaleCrop>false</ScaleCrop>
  <Company/>
  <LinksUpToDate>false</LinksUpToDate>
  <CharactersWithSpaces>40630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2020-07-10T12:44:00Z</dcterms:created>
  <dcterms:modified xsi:type="dcterms:W3CDTF">2020-07-10T12:51:00Z</dcterms:modified>
</cp:coreProperties>
</file>